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SRA-RTO-006</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Language, Literacy, Numeracy and Learner Support Policy</w:t>
      </w:r>
    </w:p>
    <w:p>
      <w:pPr>
        <w:spacing w:before="0" w:after="160" w:line="276"/>
      </w:pPr>
      <w:r>
        <w:rPr>
          <w:rFonts w:ascii="Aptos" w:cs="Aptos" w:eastAsia="Aptos" w:hAnsi="Aptos"/>
          <w:color w:val="4F7F80"/>
          <w:sz w:val="24"/>
          <w:szCs w:val="24"/>
        </w:rPr>
        <w:t xml:space="preserve">How SteelRiver Academy identifies and meets learners' foundation skill, disability, cultural and wellbeing needs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Leanne Okafor, Trainer and Assessor (LLN lead)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Academy trainers, assessors and staff, learners, and SteelRiver supervisors and buddies who support learners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About 28% of the Perth DC workforce speak Vietnamese, Arabic, Punjabi or Dari as their first language, and many learners have been out of formal learning for years. SteelRiver Academy (the Academy) wants every learner to be safe, skilled and supported from day one. This policy sets out how the Academy identifies each learner's needs and supports them through training and assessment, under Standards 2.3 to 2.6 of the Standards for RTOs 2025.</w:t>
      </w:r>
    </w:p>
    <w:p>
      <w:pPr>
        <w:spacing w:before="0" w:after="120" w:line="276"/>
      </w:pPr>
      <w:r>
        <w:rPr>
          <w:rFonts w:ascii="Aptos" w:cs="Aptos" w:eastAsia="Aptos" w:hAnsi="Aptos"/>
          <w:color w:val="1E2833"/>
          <w:sz w:val="20"/>
          <w:szCs w:val="20"/>
        </w:rPr>
        <w:t xml:space="preserve">It applies to every Academy learner (full qualification, single unit or RPL), every trainer and assessor, Student Services, and the SteelRiver supervisors, leads and buddies who support learners on shift.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Foundation skills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Language, literacy and numeracy (LLN), digital skills and employability skills that a person needs to do the work and to learn it. Each unit lists its foundation skills.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ACSF</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Australian Core Skills Framework: five core skills (learning, reading, writing, oral communication, numeracy) at five levels, with a Pre-level 1 Supplement. Used to describe the foundation skill demands of a task and a learner's current skills.</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Digital skills</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skills to use devices and systems at work and in learning, for example the RF scanner, the warehouse system and the Academy site. Described with the Digital Literacy Skills Framework.</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support plan</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written plan of the language, literacy and numeracy support a learner will receive, agreed with the learner after the pre-training review (Standard 2.3).</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Reasonable adjustment</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change to how training or assessment is done so a learner with disability can take part on the same basis as others, without changing the standard required (Standard 2.4; Disability Standards for Education 2005).</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Customisation</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change to how training or assessment is done so it is fair for a learner's language, culture or work context (for example oral questions, picture cards, an interpreter). Like an adjustment, it never changes what the unit requires (SRA-RTO-003 section 6).</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Certified interpreter</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interpreter with current certification for the language, booked through People and Culture. Not a family member, friend, colleague or other learner.</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Pre-training review and identifying needs</w:t>
      </w:r>
    </w:p>
    <w:p>
      <w:pPr>
        <w:spacing w:before="0" w:after="120" w:line="276"/>
      </w:pPr>
      <w:r>
        <w:rPr>
          <w:rFonts w:ascii="Aptos" w:cs="Aptos" w:eastAsia="Aptos" w:hAnsi="Aptos"/>
          <w:color w:val="1E2833"/>
          <w:sz w:val="20"/>
          <w:szCs w:val="20"/>
        </w:rPr>
        <w:t xml:space="preserve">Every learner has a pre-training review before training starts (SRA-RTO-007; Standard 2.2). It covers the learner's language background, a short ACSF-referenced LLN review, digital skills, prior learning and work history, support needs and any request for reasonable adjustment.</w:t>
      </w:r>
    </w:p>
    <w:p>
      <w:pPr>
        <w:pStyle w:val="ListParagraph"/>
        <w:numPr>
          <w:ilvl w:val="0"/>
          <w:numId w:val="2"/>
        </w:numPr>
        <w:spacing w:after="60" w:line="264"/>
      </w:pPr>
      <w:r>
        <w:rPr>
          <w:rFonts w:ascii="Aptos" w:cs="Aptos" w:eastAsia="Aptos" w:hAnsi="Aptos"/>
          <w:color w:val="1E2833"/>
          <w:sz w:val="20"/>
          <w:szCs w:val="20"/>
        </w:rPr>
        <w:t xml:space="preserve">Leanne Okafor (LLN lead) and the trainers conduct reviews, with a certified interpreter where the learner needs one.</w:t>
      </w:r>
    </w:p>
    <w:p>
      <w:pPr>
        <w:pStyle w:val="ListParagraph"/>
        <w:numPr>
          <w:ilvl w:val="0"/>
          <w:numId w:val="2"/>
        </w:numPr>
        <w:spacing w:after="60" w:line="264"/>
      </w:pPr>
      <w:r>
        <w:rPr>
          <w:rFonts w:ascii="Aptos" w:cs="Aptos" w:eastAsia="Aptos" w:hAnsi="Aptos"/>
          <w:color w:val="1E2833"/>
          <w:sz w:val="20"/>
          <w:szCs w:val="20"/>
        </w:rPr>
        <w:t xml:space="preserve">The review is a conversation, not a test the learner can fail. It uses real SteelRiver documents (a carton label, a delivery docket, a location label) and short practical tasks.</w:t>
      </w:r>
    </w:p>
    <w:p>
      <w:pPr>
        <w:pStyle w:val="ListParagraph"/>
        <w:numPr>
          <w:ilvl w:val="0"/>
          <w:numId w:val="2"/>
        </w:numPr>
        <w:spacing w:after="60" w:line="264"/>
      </w:pPr>
      <w:r>
        <w:rPr>
          <w:rFonts w:ascii="Aptos" w:cs="Aptos" w:eastAsia="Aptos" w:hAnsi="Aptos"/>
          <w:color w:val="1E2833"/>
          <w:sz w:val="20"/>
          <w:szCs w:val="20"/>
        </w:rPr>
        <w:t xml:space="preserve">Results are recorded in the learner's file in the student management system (SMS) and summarised as indicative ACSF levels in the learner profile.</w:t>
      </w:r>
    </w:p>
    <w:p>
      <w:pPr>
        <w:pStyle w:val="ListParagraph"/>
        <w:numPr>
          <w:ilvl w:val="0"/>
          <w:numId w:val="2"/>
        </w:numPr>
        <w:spacing w:after="60" w:line="264"/>
      </w:pPr>
      <w:r>
        <w:rPr>
          <w:rFonts w:ascii="Aptos" w:cs="Aptos" w:eastAsia="Aptos" w:hAnsi="Aptos"/>
          <w:color w:val="1E2833"/>
          <w:sz w:val="20"/>
          <w:szCs w:val="20"/>
        </w:rPr>
        <w:t xml:space="preserve">Needs are also identified during training: a learner who stalls at a form, guesses at a label or never speaks in the group may have a foundation skill need. Trainers watch for this and talk to the learner privately.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LLN support plans</w:t>
      </w:r>
    </w:p>
    <w:p>
      <w:pPr>
        <w:spacing w:before="0" w:after="120" w:line="276"/>
      </w:pPr>
      <w:r>
        <w:rPr>
          <w:rFonts w:ascii="Aptos" w:cs="Aptos" w:eastAsia="Aptos" w:hAnsi="Aptos"/>
          <w:color w:val="1E2833"/>
          <w:sz w:val="20"/>
          <w:szCs w:val="20"/>
        </w:rPr>
        <w:t xml:space="preserve">Where the review shows a learner needs support, Leanne Okafor writes an LLN support plan with the learner within 2 business days of the review, before training starts.</w:t>
      </w:r>
    </w:p>
    <w:p>
      <w:pPr>
        <w:pStyle w:val="ListParagraph"/>
        <w:numPr>
          <w:ilvl w:val="0"/>
          <w:numId w:val="2"/>
        </w:numPr>
        <w:spacing w:after="60" w:line="264"/>
      </w:pPr>
      <w:r>
        <w:rPr>
          <w:rFonts w:ascii="Aptos" w:cs="Aptos" w:eastAsia="Aptos" w:hAnsi="Aptos"/>
          <w:color w:val="1E2833"/>
          <w:sz w:val="20"/>
          <w:szCs w:val="20"/>
        </w:rPr>
        <w:t xml:space="preserve">The plan states the learner's strengths, the foundation skill demands of their units and shift, the support the Academy will give, who gives it and when it will be reviewed.</w:t>
      </w:r>
    </w:p>
    <w:p>
      <w:pPr>
        <w:pStyle w:val="ListParagraph"/>
        <w:numPr>
          <w:ilvl w:val="0"/>
          <w:numId w:val="2"/>
        </w:numPr>
        <w:spacing w:after="60" w:line="264"/>
      </w:pPr>
      <w:r>
        <w:rPr>
          <w:rFonts w:ascii="Aptos" w:cs="Aptos" w:eastAsia="Aptos" w:hAnsi="Aptos"/>
          <w:color w:val="1E2833"/>
          <w:sz w:val="20"/>
          <w:szCs w:val="20"/>
        </w:rPr>
        <w:t xml:space="preserve">Trainers read the plan before planning sessions and apply it in every session.</w:t>
      </w:r>
    </w:p>
    <w:p>
      <w:pPr>
        <w:pStyle w:val="ListParagraph"/>
        <w:numPr>
          <w:ilvl w:val="0"/>
          <w:numId w:val="2"/>
        </w:numPr>
        <w:spacing w:after="60" w:line="264"/>
      </w:pPr>
      <w:r>
        <w:rPr>
          <w:rFonts w:ascii="Aptos" w:cs="Aptos" w:eastAsia="Aptos" w:hAnsi="Aptos"/>
          <w:color w:val="1E2833"/>
          <w:sz w:val="20"/>
          <w:szCs w:val="20"/>
        </w:rPr>
        <w:t xml:space="preserve">Assessors check each learner's support plan before every assessment and record the check on the assessment record (CI-2025-05).</w:t>
      </w:r>
    </w:p>
    <w:p>
      <w:pPr>
        <w:pStyle w:val="ListParagraph"/>
        <w:numPr>
          <w:ilvl w:val="0"/>
          <w:numId w:val="2"/>
        </w:numPr>
        <w:spacing w:after="60" w:line="264"/>
      </w:pPr>
      <w:r>
        <w:rPr>
          <w:rFonts w:ascii="Aptos" w:cs="Aptos" w:eastAsia="Aptos" w:hAnsi="Aptos"/>
          <w:color w:val="1E2833"/>
          <w:sz w:val="20"/>
          <w:szCs w:val="20"/>
        </w:rPr>
        <w:t xml:space="preserve">The plan is reviewed at least once a term, before each unit assessment, and whenever the learner or a trainer asks.</w:t>
      </w:r>
    </w:p>
    <w:p>
      <w:pPr>
        <w:pStyle w:val="ListParagraph"/>
        <w:numPr>
          <w:ilvl w:val="0"/>
          <w:numId w:val="2"/>
        </w:numPr>
        <w:spacing w:after="60" w:line="264"/>
      </w:pPr>
      <w:r>
        <w:rPr>
          <w:rFonts w:ascii="Aptos" w:cs="Aptos" w:eastAsia="Aptos" w:hAnsi="Aptos"/>
          <w:color w:val="1E2833"/>
          <w:sz w:val="20"/>
          <w:szCs w:val="20"/>
        </w:rPr>
        <w:t xml:space="preserve">The plan is the learner's: they sign it (or agree it orally with an interpreter) and get a copy in a form they can use.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Support options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How it is arranged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Picture cards and picture-supported resources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picture-card sets with captions; picture versions of handouts and forms. Leanne Okafor prepares them with trainers.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Buddy on shift</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 learner has a buddy on every shift, agreed with the shift supervisor.</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Peer language support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Linh Nguyen (picker, informal language lead) supports Vietnamese-speaking learners in training and on shift. Peer language support is never used to interpret in an assessment (section 7).</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Translated summaries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Plain-English summaries of key information, translated into Vietnamese, Arabic, Punjabi or Dari through People and Culture.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Interpreters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Certified interpreters booked through People and Culture (section 7).</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Oral questioning</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Knowledge questions asked and answered orally, with answers recorded by the assessor (SRA-RTO-003 section 6). Every learner is told at the start that questions can be read out.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Plain English and demonstration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Trainers show before they tell, use the same key words every session, use real objects and check understanding by "show me", not by asking "do you understand?".</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Handouts ahead of time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Handouts given a few days ahead in a clear font where a learner's plan asks for it.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Self-paced revision</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Picture cards, short videos and quizzes on the Academy site, which works with text-to-speech.</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Extra practice</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Coached practice on shift and in the training bay, at the learner's pace.</w:t>
            </w:r>
          </w:p>
        </w:tc>
      </w:tr>
    </w:tbl>
    <w:p>
      <w:pPr>
        <w:spacing w:before="120" w:after="120" w:line="276"/>
      </w:pPr>
      <w:r>
        <w:rPr>
          <w:rFonts w:ascii="Aptos" w:cs="Aptos" w:eastAsia="Aptos" w:hAnsi="Aptos"/>
          <w:color w:val="1E2833"/>
          <w:sz w:val="20"/>
          <w:szCs w:val="20"/>
        </w:rPr>
        <w:t xml:space="preserve">Support is agreed with the learner and never changes what the unit requires. If a learner's needs go beyond what the Academy can provide, Leanne Okafor and Gemma Whitfield discuss other options with the learner, including a different pathway or timeframe.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Reasonable adjustment for learners with disability</w:t>
      </w:r>
    </w:p>
    <w:p>
      <w:pPr>
        <w:spacing w:before="0" w:after="120" w:line="276"/>
      </w:pPr>
      <w:r>
        <w:rPr>
          <w:rFonts w:ascii="Aptos" w:cs="Aptos" w:eastAsia="Aptos" w:hAnsi="Aptos"/>
          <w:color w:val="1E2833"/>
          <w:sz w:val="20"/>
          <w:szCs w:val="20"/>
        </w:rPr>
        <w:t xml:space="preserve">The Academy makes reasonable adjustments so learners with disability can take part in training and assessment on the same basis as other learners (Standard 2.4; Disability Discrimination Act 1992; Disability Standards for Education 2005).</w:t>
      </w:r>
    </w:p>
    <w:p>
      <w:pPr>
        <w:pStyle w:val="ListParagraph"/>
        <w:numPr>
          <w:ilvl w:val="0"/>
          <w:numId w:val="3"/>
        </w:numPr>
        <w:spacing w:after="60" w:line="264"/>
      </w:pPr>
      <w:r>
        <w:rPr>
          <w:rFonts w:ascii="Aptos" w:cs="Aptos" w:eastAsia="Aptos" w:hAnsi="Aptos"/>
          <w:color w:val="1E2833"/>
          <w:sz w:val="20"/>
          <w:szCs w:val="20"/>
        </w:rPr>
        <w:t xml:space="preserve">Identify: a learner may disclose a disability at any time, to any staff member or through HR with their consent. The staff member thanks them, keeps it confidential and, with their agreement, passes it to Leanne Okafor.</w:t>
      </w:r>
    </w:p>
    <w:p>
      <w:pPr>
        <w:pStyle w:val="ListParagraph"/>
        <w:numPr>
          <w:ilvl w:val="0"/>
          <w:numId w:val="3"/>
        </w:numPr>
        <w:spacing w:after="60" w:line="264"/>
      </w:pPr>
      <w:r>
        <w:rPr>
          <w:rFonts w:ascii="Aptos" w:cs="Aptos" w:eastAsia="Aptos" w:hAnsi="Aptos"/>
          <w:color w:val="1E2833"/>
          <w:sz w:val="20"/>
          <w:szCs w:val="20"/>
        </w:rPr>
        <w:t xml:space="preserve">Consult: Leanne Okafor meets the learner (and, with their consent, anyone they want involved) to understand how the disability affects learning and assessment and what has helped before.</w:t>
      </w:r>
    </w:p>
    <w:p>
      <w:pPr>
        <w:pStyle w:val="ListParagraph"/>
        <w:numPr>
          <w:ilvl w:val="0"/>
          <w:numId w:val="3"/>
        </w:numPr>
        <w:spacing w:after="60" w:line="264"/>
      </w:pPr>
      <w:r>
        <w:rPr>
          <w:rFonts w:ascii="Aptos" w:cs="Aptos" w:eastAsia="Aptos" w:hAnsi="Aptos"/>
          <w:color w:val="1E2833"/>
          <w:sz w:val="20"/>
          <w:szCs w:val="20"/>
        </w:rPr>
        <w:t xml:space="preserve">Agree: the adjustment is agreed with the learner. For assessment it is also agreed with the assessor and recorded on the Customisation and Adjustment Record (Part 6 of the tool) before the assessment (SRA-RTO-003 section 6).</w:t>
      </w:r>
    </w:p>
    <w:p>
      <w:pPr>
        <w:pStyle w:val="ListParagraph"/>
        <w:numPr>
          <w:ilvl w:val="0"/>
          <w:numId w:val="3"/>
        </w:numPr>
        <w:spacing w:after="60" w:line="264"/>
      </w:pPr>
      <w:r>
        <w:rPr>
          <w:rFonts w:ascii="Aptos" w:cs="Aptos" w:eastAsia="Aptos" w:hAnsi="Aptos"/>
          <w:color w:val="1E2833"/>
          <w:sz w:val="20"/>
          <w:szCs w:val="20"/>
        </w:rPr>
        <w:t xml:space="preserve">Record: the adjustment is recorded in the learner's file. Only people who need to know are told what to do, not why.</w:t>
      </w:r>
    </w:p>
    <w:p>
      <w:pPr>
        <w:pStyle w:val="ListParagraph"/>
        <w:numPr>
          <w:ilvl w:val="0"/>
          <w:numId w:val="3"/>
        </w:numPr>
        <w:spacing w:after="60" w:line="264"/>
      </w:pPr>
      <w:r>
        <w:rPr>
          <w:rFonts w:ascii="Aptos" w:cs="Aptos" w:eastAsia="Aptos" w:hAnsi="Aptos"/>
          <w:color w:val="1E2833"/>
          <w:sz w:val="20"/>
          <w:szCs w:val="20"/>
        </w:rPr>
        <w:t xml:space="preserve">Review: the adjustment is checked during training and assessment and changed if it is not working or the learner's needs change.</w:t>
      </w:r>
    </w:p>
    <w:p>
      <w:pPr>
        <w:keepNext/>
        <w:spacing w:before="200" w:after="80"/>
      </w:pPr>
      <w:r>
        <w:rPr>
          <w:rFonts w:ascii="Aptos Display" w:cs="Aptos Display" w:eastAsia="Aptos Display" w:hAnsi="Aptos Display"/>
          <w:b/>
          <w:bCs/>
          <w:color w:val="4F7F80"/>
          <w:sz w:val="24"/>
          <w:szCs w:val="24"/>
        </w:rPr>
        <w:t xml:space="preserve">6.1 When an adjustment is not possible</w:t>
      </w:r>
    </w:p>
    <w:p>
      <w:pPr>
        <w:spacing w:before="0" w:after="120" w:line="276"/>
      </w:pPr>
      <w:r>
        <w:rPr>
          <w:rFonts w:ascii="Aptos" w:cs="Aptos" w:eastAsia="Aptos" w:hAnsi="Aptos"/>
          <w:color w:val="1E2833"/>
          <w:sz w:val="20"/>
          <w:szCs w:val="20"/>
        </w:rPr>
        <w:t xml:space="preserve">Where an adjustment a learner asks for is not possible (for example because it would change what the unit requires, or would be unsafe on the live floor), Leanne Okafor and the trainer or assessor explain the reasons to the learner in writing, in a form they can use, and offer an alternative. The learner is told they can complain or appeal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Interpreters</w:t>
      </w:r>
    </w:p>
    <w:p>
      <w:pPr>
        <w:spacing w:before="0" w:after="120" w:line="276"/>
      </w:pPr>
      <w:r>
        <w:rPr>
          <w:rFonts w:ascii="Aptos" w:cs="Aptos" w:eastAsia="Aptos" w:hAnsi="Aptos"/>
          <w:color w:val="1E2833"/>
          <w:sz w:val="20"/>
          <w:szCs w:val="20"/>
        </w:rPr>
        <w:t xml:space="preserve">Book a certified interpreter through People and Culture with at least 5 business days' notice (one week). Family members, other learners and colleagues do not interpret in an assessment.</w:t>
      </w:r>
    </w:p>
    <w:p>
      <w:pPr>
        <w:pStyle w:val="ListParagraph"/>
        <w:numPr>
          <w:ilvl w:val="0"/>
          <w:numId w:val="2"/>
        </w:numPr>
        <w:spacing w:after="60" w:line="264"/>
      </w:pPr>
      <w:r>
        <w:rPr>
          <w:rFonts w:ascii="Aptos" w:cs="Aptos" w:eastAsia="Aptos" w:hAnsi="Aptos"/>
          <w:color w:val="1E2833"/>
          <w:sz w:val="20"/>
          <w:szCs w:val="20"/>
        </w:rPr>
        <w:t xml:space="preserve">Interpreters are booked for pre-training reviews, the first sessions of each unit, pre-assessment briefings, knowledge questions, feedback and any meeting about a complaint or appeal, where the learner needs one.</w:t>
      </w:r>
    </w:p>
    <w:p>
      <w:pPr>
        <w:pStyle w:val="ListParagraph"/>
        <w:numPr>
          <w:ilvl w:val="0"/>
          <w:numId w:val="2"/>
        </w:numPr>
        <w:spacing w:after="60" w:line="264"/>
      </w:pPr>
      <w:r>
        <w:rPr>
          <w:rFonts w:ascii="Aptos" w:cs="Aptos" w:eastAsia="Aptos" w:hAnsi="Aptos"/>
          <w:color w:val="1E2833"/>
          <w:sz w:val="20"/>
          <w:szCs w:val="20"/>
        </w:rPr>
        <w:t xml:space="preserve">The interpreter interprets exactly what is said by both people. They do not explain, add examples or answer for the learner. If an interpreter starts to explain a question, the assessor stops, restates the role and records what happened.</w:t>
      </w:r>
    </w:p>
    <w:p>
      <w:pPr>
        <w:pStyle w:val="ListParagraph"/>
        <w:numPr>
          <w:ilvl w:val="0"/>
          <w:numId w:val="2"/>
        </w:numPr>
        <w:spacing w:after="60" w:line="264"/>
      </w:pPr>
      <w:r>
        <w:rPr>
          <w:rFonts w:ascii="Aptos" w:cs="Aptos" w:eastAsia="Aptos" w:hAnsi="Aptos"/>
          <w:color w:val="1E2833"/>
          <w:sz w:val="20"/>
          <w:szCs w:val="20"/>
        </w:rPr>
        <w:t xml:space="preserve">If a certified interpreter is not available, the assessment is rescheduled. Using a colleague or buddy instead is not allowed, even if the learner agrees.</w:t>
      </w:r>
    </w:p>
    <w:p>
      <w:pPr>
        <w:pStyle w:val="ListParagraph"/>
        <w:numPr>
          <w:ilvl w:val="0"/>
          <w:numId w:val="2"/>
        </w:numPr>
        <w:spacing w:after="60" w:line="264"/>
      </w:pPr>
      <w:r>
        <w:rPr>
          <w:rFonts w:ascii="Aptos" w:cs="Aptos" w:eastAsia="Aptos" w:hAnsi="Aptos"/>
          <w:color w:val="1E2833"/>
          <w:sz w:val="20"/>
          <w:szCs w:val="20"/>
        </w:rPr>
        <w:t xml:space="preserve">In training (not assessment), a buddy or Linh Nguyen may help a learner understand an instruction. This is support, not interpreting, and is never used for assessment evidence.</w:t>
      </w:r>
    </w:p>
    <w:p>
      <w:pPr>
        <w:pStyle w:val="ListParagraph"/>
        <w:numPr>
          <w:ilvl w:val="0"/>
          <w:numId w:val="2"/>
        </w:numPr>
        <w:spacing w:after="60" w:line="264"/>
      </w:pPr>
      <w:r>
        <w:rPr>
          <w:rFonts w:ascii="Aptos" w:cs="Aptos" w:eastAsia="Aptos" w:hAnsi="Aptos"/>
          <w:color w:val="1E2833"/>
          <w:sz w:val="20"/>
          <w:szCs w:val="20"/>
        </w:rPr>
        <w:t xml:space="preserve">Interpreters are paid by SteelRiver. There is no cost to the learner.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Safe, inclusive and culturally safe learning</w:t>
      </w:r>
    </w:p>
    <w:p>
      <w:pPr>
        <w:spacing w:before="0" w:after="120" w:line="276"/>
      </w:pPr>
      <w:r>
        <w:rPr>
          <w:rFonts w:ascii="Aptos" w:cs="Aptos" w:eastAsia="Aptos" w:hAnsi="Aptos"/>
          <w:color w:val="1E2833"/>
          <w:sz w:val="20"/>
          <w:szCs w:val="20"/>
        </w:rPr>
        <w:t xml:space="preserve">The Academy provides a learning environment that is safe, respectful and inclusive for everyone, and culturally safe, including for Aboriginal and Torres Strait Islander learners (Standard 2.5).</w:t>
      </w:r>
    </w:p>
    <w:p>
      <w:pPr>
        <w:pStyle w:val="ListParagraph"/>
        <w:numPr>
          <w:ilvl w:val="0"/>
          <w:numId w:val="2"/>
        </w:numPr>
        <w:spacing w:after="60" w:line="264"/>
      </w:pPr>
      <w:r>
        <w:rPr>
          <w:rFonts w:ascii="Aptos" w:cs="Aptos" w:eastAsia="Aptos" w:hAnsi="Aptos"/>
          <w:color w:val="1E2833"/>
          <w:sz w:val="20"/>
          <w:szCs w:val="20"/>
        </w:rPr>
        <w:t xml:space="preserve">Learners are called by the name they choose, said correctly, and by the pronouns they use. No nicknames are given.</w:t>
      </w:r>
    </w:p>
    <w:p>
      <w:pPr>
        <w:pStyle w:val="ListParagraph"/>
        <w:numPr>
          <w:ilvl w:val="0"/>
          <w:numId w:val="2"/>
        </w:numPr>
        <w:spacing w:after="60" w:line="264"/>
      </w:pPr>
      <w:r>
        <w:rPr>
          <w:rFonts w:ascii="Aptos" w:cs="Aptos" w:eastAsia="Aptos" w:hAnsi="Aptos"/>
          <w:color w:val="1E2833"/>
          <w:sz w:val="20"/>
          <w:szCs w:val="20"/>
        </w:rPr>
        <w:t xml:space="preserve">Learners may speak their own language with each other in training and on breaks. Safety-critical calls on the floor use the agreed key words and signals.</w:t>
      </w:r>
    </w:p>
    <w:p>
      <w:pPr>
        <w:pStyle w:val="ListParagraph"/>
        <w:numPr>
          <w:ilvl w:val="0"/>
          <w:numId w:val="2"/>
        </w:numPr>
        <w:spacing w:after="60" w:line="264"/>
      </w:pPr>
      <w:r>
        <w:rPr>
          <w:rFonts w:ascii="Aptos" w:cs="Aptos" w:eastAsia="Aptos" w:hAnsi="Aptos"/>
          <w:color w:val="1E2833"/>
          <w:sz w:val="20"/>
          <w:szCs w:val="20"/>
        </w:rPr>
        <w:t xml:space="preserve">Trainers use plain English and avoid slang, jokes and idioms that rely on Australian background.</w:t>
      </w:r>
    </w:p>
    <w:p>
      <w:pPr>
        <w:pStyle w:val="ListParagraph"/>
        <w:numPr>
          <w:ilvl w:val="0"/>
          <w:numId w:val="2"/>
        </w:numPr>
        <w:spacing w:after="60" w:line="264"/>
      </w:pPr>
      <w:r>
        <w:rPr>
          <w:rFonts w:ascii="Aptos" w:cs="Aptos" w:eastAsia="Aptos" w:hAnsi="Aptos"/>
          <w:color w:val="1E2833"/>
          <w:sz w:val="20"/>
          <w:szCs w:val="20"/>
        </w:rPr>
        <w:t xml:space="preserve">No one is asked to read aloud, share personal history or answer questions about their language, health or support needs in front of others.</w:t>
      </w:r>
    </w:p>
    <w:p>
      <w:pPr>
        <w:pStyle w:val="ListParagraph"/>
        <w:numPr>
          <w:ilvl w:val="0"/>
          <w:numId w:val="2"/>
        </w:numPr>
        <w:spacing w:after="60" w:line="264"/>
      </w:pPr>
      <w:r>
        <w:rPr>
          <w:rFonts w:ascii="Aptos" w:cs="Aptos" w:eastAsia="Aptos" w:hAnsi="Aptos"/>
          <w:color w:val="1E2833"/>
          <w:sz w:val="20"/>
          <w:szCs w:val="20"/>
        </w:rPr>
        <w:t xml:space="preserve">First Nations learners are asked privately what would help them, and may involve a family or community support person in meetings. Cultural obligations (for example sorry business) are treated as a valid reason for absence and training is rescheduled.</w:t>
      </w:r>
    </w:p>
    <w:p>
      <w:pPr>
        <w:pStyle w:val="ListParagraph"/>
        <w:numPr>
          <w:ilvl w:val="0"/>
          <w:numId w:val="2"/>
        </w:numPr>
        <w:spacing w:after="60" w:line="264"/>
      </w:pPr>
      <w:r>
        <w:rPr>
          <w:rFonts w:ascii="Aptos" w:cs="Aptos" w:eastAsia="Aptos" w:hAnsi="Aptos"/>
          <w:color w:val="1E2833"/>
          <w:sz w:val="20"/>
          <w:szCs w:val="20"/>
        </w:rPr>
        <w:t xml:space="preserve">Physical contact in demonstrations is kept to what safety needs and explained first.</w:t>
      </w:r>
    </w:p>
    <w:p>
      <w:pPr>
        <w:pStyle w:val="ListParagraph"/>
        <w:numPr>
          <w:ilvl w:val="0"/>
          <w:numId w:val="2"/>
        </w:numPr>
        <w:spacing w:after="60" w:line="264"/>
      </w:pPr>
      <w:r>
        <w:rPr>
          <w:rFonts w:ascii="Aptos" w:cs="Aptos" w:eastAsia="Aptos" w:hAnsi="Aptos"/>
          <w:color w:val="1E2833"/>
          <w:sz w:val="20"/>
          <w:szCs w:val="20"/>
        </w:rPr>
        <w:t xml:space="preserve">Bullying, harassment and discrimination are not tolerated (SRL-CR-020 Code of Conduct). Learners can raise any concern with any trainer or under SRA-RTO-008.</w:t>
      </w:r>
    </w:p>
    <w:p>
      <w:pPr>
        <w:pStyle w:val="ListParagraph"/>
        <w:numPr>
          <w:ilvl w:val="0"/>
          <w:numId w:val="2"/>
        </w:numPr>
        <w:spacing w:after="60" w:line="264"/>
      </w:pPr>
      <w:r>
        <w:rPr>
          <w:rFonts w:ascii="Aptos" w:cs="Aptos" w:eastAsia="Aptos" w:hAnsi="Aptos"/>
          <w:color w:val="1E2833"/>
          <w:sz w:val="20"/>
          <w:szCs w:val="20"/>
        </w:rPr>
        <w:t xml:space="preserve">Training on the live floor follows the SteelRiver site rules and procedures, with a buddy on every shift.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Wellbeing and referrals</w:t>
      </w:r>
    </w:p>
    <w:p>
      <w:pPr>
        <w:spacing w:before="0" w:after="120" w:line="276"/>
      </w:pPr>
      <w:r>
        <w:rPr>
          <w:rFonts w:ascii="Aptos" w:cs="Aptos" w:eastAsia="Aptos" w:hAnsi="Aptos"/>
          <w:color w:val="1E2833"/>
          <w:sz w:val="20"/>
          <w:szCs w:val="20"/>
        </w:rPr>
        <w:t xml:space="preserve">The Academy identifies learners' wellbeing needs and tells them about the support available (Standard 2.6).</w:t>
      </w:r>
    </w:p>
    <w:p>
      <w:pPr>
        <w:pStyle w:val="ListParagraph"/>
        <w:numPr>
          <w:ilvl w:val="0"/>
          <w:numId w:val="2"/>
        </w:numPr>
        <w:spacing w:after="60" w:line="264"/>
      </w:pPr>
      <w:r>
        <w:rPr>
          <w:rFonts w:ascii="Aptos" w:cs="Aptos" w:eastAsia="Aptos" w:hAnsi="Aptos"/>
          <w:color w:val="1E2833"/>
          <w:sz w:val="20"/>
          <w:szCs w:val="20"/>
        </w:rPr>
        <w:t xml:space="preserve">Trainers notice signs that a learner is struggling (for example missed sessions, distress, fatigue or a change in behaviour) and check in privately.</w:t>
      </w:r>
    </w:p>
    <w:p>
      <w:pPr>
        <w:pStyle w:val="ListParagraph"/>
        <w:numPr>
          <w:ilvl w:val="0"/>
          <w:numId w:val="2"/>
        </w:numPr>
        <w:spacing w:after="60" w:line="264"/>
      </w:pPr>
      <w:r>
        <w:rPr>
          <w:rFonts w:ascii="Aptos" w:cs="Aptos" w:eastAsia="Aptos" w:hAnsi="Aptos"/>
          <w:color w:val="1E2833"/>
          <w:sz w:val="20"/>
          <w:szCs w:val="20"/>
        </w:rPr>
        <w:t xml:space="preserve">The SteelRiver Employee Assistance Program (EAP) is free and confidential for learners and their families: </w:t>
      </w:r>
      <w:r>
        <w:rPr>
          <w:rFonts w:ascii="Aptos" w:cs="Aptos" w:eastAsia="Aptos" w:hAnsi="Aptos"/>
          <w:b/>
          <w:bCs/>
          <w:color w:val="1E2833"/>
          <w:sz w:val="20"/>
          <w:szCs w:val="20"/>
        </w:rPr>
        <w:t xml:space="preserve">1800-SRL-EAP</w:t>
      </w:r>
      <w:r>
        <w:rPr>
          <w:rFonts w:ascii="Aptos" w:cs="Aptos" w:eastAsia="Aptos" w:hAnsi="Aptos"/>
          <w:color w:val="1E2833"/>
          <w:sz w:val="20"/>
          <w:szCs w:val="20"/>
        </w:rPr>
        <w:t xml:space="preserve"> (SRL-CR-053 Employee Assistance Program and Wellbeing Support Procedure). Every learner is told about it at enrolment and in the Learner Handbook (SRA-RTO-010).</w:t>
      </w:r>
    </w:p>
    <w:p>
      <w:pPr>
        <w:pStyle w:val="ListParagraph"/>
        <w:numPr>
          <w:ilvl w:val="0"/>
          <w:numId w:val="2"/>
        </w:numPr>
        <w:spacing w:after="60" w:line="264"/>
      </w:pPr>
      <w:r>
        <w:rPr>
          <w:rFonts w:ascii="Aptos" w:cs="Aptos" w:eastAsia="Aptos" w:hAnsi="Aptos"/>
          <w:color w:val="1E2833"/>
          <w:sz w:val="20"/>
          <w:szCs w:val="20"/>
        </w:rPr>
        <w:t xml:space="preserve">Wellbeing concerns are referred to the Academy Manager and, with the learner's agreement, to People and Culture. A trainer does not counsel or diagnose.</w:t>
      </w:r>
    </w:p>
    <w:p>
      <w:pPr>
        <w:pStyle w:val="ListParagraph"/>
        <w:numPr>
          <w:ilvl w:val="0"/>
          <w:numId w:val="2"/>
        </w:numPr>
        <w:spacing w:after="60" w:line="264"/>
      </w:pPr>
      <w:r>
        <w:rPr>
          <w:rFonts w:ascii="Aptos" w:cs="Aptos" w:eastAsia="Aptos" w:hAnsi="Aptos"/>
          <w:color w:val="1E2833"/>
          <w:sz w:val="20"/>
          <w:szCs w:val="20"/>
        </w:rPr>
        <w:t xml:space="preserve">If a learner is at immediate risk, the trainer follows the SteelRiver emergency procedure and calls emergency services.</w:t>
      </w:r>
    </w:p>
    <w:p>
      <w:pPr>
        <w:pStyle w:val="ListParagraph"/>
        <w:numPr>
          <w:ilvl w:val="0"/>
          <w:numId w:val="2"/>
        </w:numPr>
        <w:spacing w:after="60" w:line="264"/>
      </w:pPr>
      <w:r>
        <w:rPr>
          <w:rFonts w:ascii="Aptos" w:cs="Aptos" w:eastAsia="Aptos" w:hAnsi="Aptos"/>
          <w:color w:val="1E2833"/>
          <w:sz w:val="20"/>
          <w:szCs w:val="20"/>
        </w:rPr>
        <w:t xml:space="preserve">Workload and roster problems that affect learning (for example being kept on the floor during rostered training) are raised with the trainer and, if needed, under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Learners under 18</w:t>
      </w:r>
    </w:p>
    <w:p>
      <w:pPr>
        <w:spacing w:before="0" w:after="120" w:line="276"/>
      </w:pPr>
      <w:r>
        <w:rPr>
          <w:rFonts w:ascii="Aptos" w:cs="Aptos" w:eastAsia="Aptos" w:hAnsi="Aptos"/>
          <w:color w:val="1E2833"/>
          <w:sz w:val="20"/>
          <w:szCs w:val="20"/>
        </w:rPr>
        <w:t xml:space="preserve">No learner under 18 is enrolled at 1 January 2026. SteelRiver may employ school leavers aged 17 in future intakes, so these rules apply to any learner under 18 (Standard 4.3(2)(d)).</w:t>
      </w:r>
    </w:p>
    <w:p>
      <w:pPr>
        <w:pStyle w:val="ListParagraph"/>
        <w:numPr>
          <w:ilvl w:val="0"/>
          <w:numId w:val="2"/>
        </w:numPr>
        <w:spacing w:after="60" w:line="264"/>
      </w:pPr>
      <w:r>
        <w:rPr>
          <w:rFonts w:ascii="Aptos" w:cs="Aptos" w:eastAsia="Aptos" w:hAnsi="Aptos"/>
          <w:color w:val="1E2833"/>
          <w:sz w:val="20"/>
          <w:szCs w:val="20"/>
        </w:rPr>
        <w:t xml:space="preserve">Every trainer and assessor holds a current Working with Children Check (Working with Children (Criminal Record Checking) Act 2004 (WA)) before they work with a learner under 18.</w:t>
      </w:r>
    </w:p>
    <w:p>
      <w:pPr>
        <w:pStyle w:val="ListParagraph"/>
        <w:numPr>
          <w:ilvl w:val="0"/>
          <w:numId w:val="2"/>
        </w:numPr>
        <w:spacing w:after="60" w:line="264"/>
      </w:pPr>
      <w:r>
        <w:rPr>
          <w:rFonts w:ascii="Aptos" w:cs="Aptos" w:eastAsia="Aptos" w:hAnsi="Aptos"/>
          <w:color w:val="1E2833"/>
          <w:sz w:val="20"/>
          <w:szCs w:val="20"/>
        </w:rPr>
        <w:t xml:space="preserve">A risk assessment is completed for each learner under 18 before they start and recorded in the Academy risk register (SRA-RTO-002).</w:t>
      </w:r>
    </w:p>
    <w:p>
      <w:pPr>
        <w:pStyle w:val="ListParagraph"/>
        <w:numPr>
          <w:ilvl w:val="0"/>
          <w:numId w:val="2"/>
        </w:numPr>
        <w:spacing w:after="60" w:line="264"/>
      </w:pPr>
      <w:r>
        <w:rPr>
          <w:rFonts w:ascii="Aptos" w:cs="Aptos" w:eastAsia="Aptos" w:hAnsi="Aptos"/>
          <w:color w:val="1E2833"/>
          <w:sz w:val="20"/>
          <w:szCs w:val="20"/>
        </w:rPr>
        <w:t xml:space="preserve">A parent or guardian receives the pre-enrolment information and gives consent where it is required.</w:t>
      </w:r>
    </w:p>
    <w:p>
      <w:pPr>
        <w:pStyle w:val="ListParagraph"/>
        <w:numPr>
          <w:ilvl w:val="0"/>
          <w:numId w:val="2"/>
        </w:numPr>
        <w:spacing w:after="60" w:line="264"/>
      </w:pPr>
      <w:r>
        <w:rPr>
          <w:rFonts w:ascii="Aptos" w:cs="Aptos" w:eastAsia="Aptos" w:hAnsi="Aptos"/>
          <w:color w:val="1E2833"/>
          <w:sz w:val="20"/>
          <w:szCs w:val="20"/>
        </w:rPr>
        <w:t xml:space="preserve">There are no one-to-one sessions out of sight of others. Training and meetings take place in Training Room 1, the training bay or open areas of the floor.</w:t>
      </w:r>
    </w:p>
    <w:p>
      <w:pPr>
        <w:pStyle w:val="ListParagraph"/>
        <w:numPr>
          <w:ilvl w:val="0"/>
          <w:numId w:val="2"/>
        </w:numPr>
        <w:spacing w:after="60" w:line="264"/>
      </w:pPr>
      <w:r>
        <w:rPr>
          <w:rFonts w:ascii="Aptos" w:cs="Aptos" w:eastAsia="Aptos" w:hAnsi="Aptos"/>
          <w:color w:val="1E2833"/>
          <w:sz w:val="20"/>
          <w:szCs w:val="20"/>
        </w:rPr>
        <w:t xml:space="preserve">Young worker restrictions under SteelRiver WHS procedures apply on the floor, with closer supervision.</w:t>
      </w:r>
    </w:p>
    <w:p>
      <w:pPr>
        <w:pStyle w:val="ListParagraph"/>
        <w:numPr>
          <w:ilvl w:val="0"/>
          <w:numId w:val="2"/>
        </w:numPr>
        <w:spacing w:after="60" w:line="264"/>
      </w:pPr>
      <w:r>
        <w:rPr>
          <w:rFonts w:ascii="Aptos" w:cs="Aptos" w:eastAsia="Aptos" w:hAnsi="Aptos"/>
          <w:color w:val="1E2833"/>
          <w:sz w:val="20"/>
          <w:szCs w:val="20"/>
        </w:rPr>
        <w:t xml:space="preserve">Any concern about the safety or welfare of a learner under 18 is reported to Gemma Whitfield the same day. She decides on any report to authorities.</w:t>
      </w:r>
    </w:p>
    <w:p>
      <w:pPr>
        <w:pStyle w:val="ListParagraph"/>
        <w:numPr>
          <w:ilvl w:val="0"/>
          <w:numId w:val="2"/>
        </w:numPr>
        <w:spacing w:after="60" w:line="264"/>
      </w:pPr>
      <w:r>
        <w:rPr>
          <w:rFonts w:ascii="Aptos" w:cs="Aptos" w:eastAsia="Aptos" w:hAnsi="Aptos"/>
          <w:color w:val="1E2833"/>
          <w:sz w:val="20"/>
          <w:szCs w:val="20"/>
        </w:rPr>
        <w:t xml:space="preserve">All staff who work with learners are briefed on these rules before an intake with a learner under 18.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Monitoring progress</w:t>
      </w:r>
    </w:p>
    <w:p>
      <w:pPr>
        <w:pStyle w:val="ListParagraph"/>
        <w:numPr>
          <w:ilvl w:val="0"/>
          <w:numId w:val="2"/>
        </w:numPr>
        <w:spacing w:after="60" w:line="264"/>
      </w:pPr>
      <w:r>
        <w:rPr>
          <w:rFonts w:ascii="Aptos" w:cs="Aptos" w:eastAsia="Aptos" w:hAnsi="Aptos"/>
          <w:color w:val="1E2833"/>
          <w:sz w:val="20"/>
          <w:szCs w:val="20"/>
        </w:rPr>
        <w:t xml:space="preserve">Trainers record attendance, engagement, foundation skill needs noticed and the response on the session record (SRA-RTO-045).</w:t>
      </w:r>
    </w:p>
    <w:p>
      <w:pPr>
        <w:pStyle w:val="ListParagraph"/>
        <w:numPr>
          <w:ilvl w:val="0"/>
          <w:numId w:val="2"/>
        </w:numPr>
        <w:spacing w:after="60" w:line="264"/>
      </w:pPr>
      <w:r>
        <w:rPr>
          <w:rFonts w:ascii="Aptos" w:cs="Aptos" w:eastAsia="Aptos" w:hAnsi="Aptos"/>
          <w:color w:val="1E2833"/>
          <w:sz w:val="20"/>
          <w:szCs w:val="20"/>
        </w:rPr>
        <w:t xml:space="preserve">Shift supervisors record each learner's practice on the workplace supervisor observation record (SRA-RTO-029) and tell the trainer about concerns within one shift.</w:t>
      </w:r>
    </w:p>
    <w:p>
      <w:pPr>
        <w:pStyle w:val="ListParagraph"/>
        <w:numPr>
          <w:ilvl w:val="0"/>
          <w:numId w:val="2"/>
        </w:numPr>
        <w:spacing w:after="60" w:line="264"/>
      </w:pPr>
      <w:r>
        <w:rPr>
          <w:rFonts w:ascii="Aptos" w:cs="Aptos" w:eastAsia="Aptos" w:hAnsi="Aptos"/>
          <w:color w:val="1E2833"/>
          <w:sz w:val="20"/>
          <w:szCs w:val="20"/>
        </w:rPr>
        <w:t xml:space="preserve">Trainers check each learner's progress against their plan at least monthly and agree extra support early. Leanne Okafor reviews LLN support plans with the learner.</w:t>
      </w:r>
    </w:p>
    <w:p>
      <w:pPr>
        <w:pStyle w:val="ListParagraph"/>
        <w:numPr>
          <w:ilvl w:val="0"/>
          <w:numId w:val="2"/>
        </w:numPr>
        <w:spacing w:after="60" w:line="264"/>
      </w:pPr>
      <w:r>
        <w:rPr>
          <w:rFonts w:ascii="Aptos" w:cs="Aptos" w:eastAsia="Aptos" w:hAnsi="Aptos"/>
          <w:color w:val="1E2833"/>
          <w:sz w:val="20"/>
          <w:szCs w:val="20"/>
        </w:rPr>
        <w:t xml:space="preserve">Progress and support needs are discussed at the trainers' weekly catch-up with the Lead Trainer.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Privacy and sharing information</w:t>
      </w:r>
    </w:p>
    <w:p>
      <w:pPr>
        <w:spacing w:before="0" w:after="120" w:line="276"/>
      </w:pPr>
      <w:r>
        <w:rPr>
          <w:rFonts w:ascii="Aptos" w:cs="Aptos" w:eastAsia="Aptos" w:hAnsi="Aptos"/>
          <w:color w:val="1E2833"/>
          <w:sz w:val="20"/>
          <w:szCs w:val="20"/>
        </w:rPr>
        <w:t xml:space="preserve">Information about a learner's LLN, disability, health or wellbeing is sensitive. It is stored only in the learner's SMS file and shared only with people who need it to support the learner (SRL-CR-018 Information Privacy and Confidentiality Policy; Privacy Act 1988).</w:t>
      </w:r>
    </w:p>
    <w:p>
      <w:pPr>
        <w:pStyle w:val="ListParagraph"/>
        <w:numPr>
          <w:ilvl w:val="0"/>
          <w:numId w:val="2"/>
        </w:numPr>
        <w:spacing w:after="60" w:line="264"/>
      </w:pPr>
      <w:r>
        <w:rPr>
          <w:rFonts w:ascii="Aptos" w:cs="Aptos" w:eastAsia="Aptos" w:hAnsi="Aptos"/>
          <w:color w:val="1E2833"/>
          <w:sz w:val="20"/>
          <w:szCs w:val="20"/>
        </w:rPr>
        <w:t xml:space="preserve">Supervisors and buddies are told what to do to support the learner (for example "use picture cards and check understanding of labels"), not the learner's LLN results or disability, and only with the learner's agreement.</w:t>
      </w:r>
    </w:p>
    <w:p>
      <w:pPr>
        <w:pStyle w:val="ListParagraph"/>
        <w:numPr>
          <w:ilvl w:val="0"/>
          <w:numId w:val="2"/>
        </w:numPr>
        <w:spacing w:after="60" w:line="264"/>
      </w:pPr>
      <w:r>
        <w:rPr>
          <w:rFonts w:ascii="Aptos" w:cs="Aptos" w:eastAsia="Aptos" w:hAnsi="Aptos"/>
          <w:color w:val="1E2833"/>
          <w:sz w:val="20"/>
          <w:szCs w:val="20"/>
        </w:rPr>
        <w:t xml:space="preserve">Delivery plans and session plans that other people can open do not name learners' support needs. Learner notes stay in the trainer's copy and the SMS.</w:t>
      </w:r>
    </w:p>
    <w:p>
      <w:pPr>
        <w:pStyle w:val="ListParagraph"/>
        <w:numPr>
          <w:ilvl w:val="0"/>
          <w:numId w:val="2"/>
        </w:numPr>
        <w:spacing w:after="60" w:line="264"/>
      </w:pPr>
      <w:r>
        <w:rPr>
          <w:rFonts w:ascii="Aptos" w:cs="Aptos" w:eastAsia="Aptos" w:hAnsi="Aptos"/>
          <w:color w:val="1E2833"/>
          <w:sz w:val="20"/>
          <w:szCs w:val="20"/>
        </w:rPr>
        <w:t xml:space="preserve">A learner may see their own support plan and records at any time.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lead (Leanne Okafor)</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conducts and coordinates pre-training reviews; writes and reviews LLN support plans; agrees reasonable adjustments; prepares picture-card resources and plain-English summaries; advises trainers and assessors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this policy; receives wellbeing and child safety concerns; decides on support beyond the usual options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Trainers and assessors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Apply support plans and adjustments; identify needs during training; book interpreters through People and Culture; refer wellbeing needs; keep information private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Student Services (Ivy Chua)</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Arranges pre-training reviews with HR; keeps support records in the SMS; makes referrals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People and Culture</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Books certified interpreters; arranges translation; EAP and wellbeing support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Supervisors, leads and buddies</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Follow the support actions they are given; tell the trainer about concerns within one shift; never ask about support needs in front of others</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Learners</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Tell the Academy about support needs if they want to; take part in the review and their plan; say if support is not working</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Related documents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 (risk register)</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6 customisation and reasonable adjustment)</w:t>
      </w:r>
    </w:p>
    <w:p>
      <w:pPr>
        <w:pStyle w:val="ListParagraph"/>
        <w:numPr>
          <w:ilvl w:val="0"/>
          <w:numId w:val="2"/>
        </w:numPr>
        <w:spacing w:after="60" w:line="264"/>
      </w:pPr>
      <w:r>
        <w:rPr>
          <w:rFonts w:ascii="Aptos" w:cs="Aptos" w:eastAsia="Aptos" w:hAnsi="Aptos"/>
          <w:color w:val="1E2833"/>
          <w:sz w:val="20"/>
          <w:szCs w:val="20"/>
        </w:rPr>
        <w:t xml:space="preserve">SRA-RTO-007 Enrolment and Pre-training Review Procedure; SRA-RTO-008 Complaints and Appeals Policy and Procedure; SRA-RTO-010 Learner Handbook</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TLI30325 Certificate III in Supply Chain Operations (Warehousing Operations) (section 10 learner support)</w:t>
      </w:r>
    </w:p>
    <w:p>
      <w:pPr>
        <w:pStyle w:val="ListParagraph"/>
        <w:numPr>
          <w:ilvl w:val="0"/>
          <w:numId w:val="2"/>
        </w:numPr>
        <w:spacing w:after="60" w:line="264"/>
      </w:pPr>
      <w:r>
        <w:rPr>
          <w:rFonts w:ascii="Aptos" w:cs="Aptos" w:eastAsia="Aptos" w:hAnsi="Aptos"/>
          <w:color w:val="1E2833"/>
          <w:sz w:val="20"/>
          <w:szCs w:val="20"/>
        </w:rPr>
        <w:t xml:space="preserve">SRA-RTO-029 Workplace Supervisor Observation Record and Supervisor Guide; SRA-RTO-045 Session Record and Reflection Template</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SRL-CR-020 Code of Conduct; SRL-CR-053 Employee Assistance Program and Wellbeing Support Procedure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15. Standards and legislation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2.2: pre-training review of skills, LLN and digital literacy</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 (with SRA-RTO-007)</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2.3: learners receive the support they need, including LLN support</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5, 7 and 11</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2.4: reasonable adjustment for learners with disability, with reasons given where one is not possible</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6</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2.5: safe, respectful, inclusive and culturally safe learning environment</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8</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2.6: wellbeing needs identified and learners told about support services</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9</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4.3(2)(d): risks to learners under 18</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10</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1.4: fairness in assessment (customisation and interpreters)</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2 and 7 (with SRA-RTO-003)</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Disability Discrimination Act 1992; Disability Standards for Education 2005; Equal Opportunity Act 1984 (WA); Working with Children (Criminal Record Checking) Act 2004 (WA); Privacy Act 1988</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6, 8, 10 and 12</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(Standards 2.3 to 2.6 and 4.3(2)(d)). Interpreter rules for assessment made explicit (section 7); reasons in writing when an adjustment is not possible (section 6.1); culturally safe learning (section 8); child safe rules for learners under 18 (section 10); support plan check before every assessment (CI-2025-05).</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Picture-card resources and buddy support added.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SRA-RTO-006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SRA-RTO-006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SRA-RTO-006  ·  Language, Literacy, Numeracy and Learner Support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SRA-RTO-006 Language, Literacy, Numeracy and Learner Support Policy</dc:title>
  <dc:creator>SteelRiver Logistics Pty Ltd trading as SteelRiver Academy</dc:creator>
  <cp:lastModifiedBy>Un-named</cp:lastModifiedBy>
  <cp:revision>1</cp:revision>
  <dcterms:created xsi:type="dcterms:W3CDTF">2026-11-01T14:49:45.730Z</dcterms:created>
  <dcterms:modified xsi:type="dcterms:W3CDTF">2026-11-01T14:49:45.730Z</dcterms:modified>
</cp:coreProperties>
</file>

<file path=docProps/custom.xml><?xml version="1.0" encoding="utf-8"?>
<Properties xmlns="http://schemas.openxmlformats.org/officeDocument/2006/custom-properties" xmlns:vt="http://schemas.openxmlformats.org/officeDocument/2006/docPropsVTypes"/>
</file>