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RECORD</w:t>
            </w:r>
          </w:p>
          <w:p>
            <w:pPr>
              <w:spacing w:after="0"/>
              <w:jc w:val="right"/>
            </w:pPr>
            <w:r>
              <w:rPr>
                <w:rFonts w:ascii="Aptos Display" w:cs="Aptos Display" w:eastAsia="Aptos Display" w:hAnsi="Aptos Display"/>
                <w:b/>
                <w:bCs/>
                <w:color w:val="0E4D4F"/>
                <w:sz w:val="36"/>
                <w:szCs w:val="36"/>
              </w:rPr>
              <w:t xml:space="preserve">SRA-RTO-014</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Industry Engagement Record 2025 to 2026</w:t>
      </w:r>
    </w:p>
    <w:p>
      <w:pPr>
        <w:spacing w:before="0" w:after="160" w:line="276"/>
      </w:pPr>
      <w:r>
        <w:rPr>
          <w:rFonts w:ascii="Aptos" w:cs="Aptos" w:eastAsia="Aptos" w:hAnsi="Aptos"/>
          <w:color w:val="4F7F80"/>
          <w:sz w:val="24"/>
          <w:szCs w:val="24"/>
        </w:rPr>
        <w:t xml:space="preserve">Minutes, advice and actions from the Academy's twice-yearly industry engagement sessions with Perth DC operations and WHS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SRA-RTO-014</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Updated July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Record opened July 2025; updated Friday 24 July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 (minutes confirmed at the next Quality Committee meeting)</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After each session (next: November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staff, the Quality Committee and SteelRiver operations and WHS representatives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About this record</w:t>
      </w:r>
    </w:p>
    <w:p>
      <w:pPr>
        <w:spacing w:before="0" w:after="120" w:line="276"/>
      </w:pPr>
      <w:r>
        <w:rPr>
          <w:rFonts w:ascii="Aptos" w:cs="Aptos" w:eastAsia="Aptos" w:hAnsi="Aptos"/>
          <w:color w:val="1E2833"/>
          <w:sz w:val="20"/>
          <w:szCs w:val="20"/>
        </w:rPr>
        <w:t xml:space="preserve">SteelRiver Academy trains and assesses SteelRiver workers at the Perth DC, so its industry is SteelRiver's own operation. Twice a year the Academy holds an industry engagement session with Perth DC operations and WHS. The sessions tell the Academy what the work needs now, what is changing and where training is falling short. This record holds the minutes of each session, the advice given, the actions agreed and what changed as a result.</w:t>
      </w:r>
    </w:p>
    <w:p>
      <w:pPr>
        <w:spacing w:before="0" w:after="120" w:line="276"/>
      </w:pPr>
      <w:r>
        <w:rPr>
          <w:rFonts w:ascii="Aptos" w:cs="Aptos" w:eastAsia="Aptos" w:hAnsi="Aptos"/>
          <w:color w:val="1E2833"/>
          <w:sz w:val="20"/>
          <w:szCs w:val="20"/>
        </w:rPr>
        <w:t xml:space="preserve">It is the evidence that the Academy's training and assessment reflect current industry practice (Standard 1.2) and that industry advice feeds the Academy's continuous improvement (Standard 4.4). The Training and Assessment Strategy (SRA-RTO-011, section 13) shows which advice changed the strategy, and assessment tool development logs refer to the advice they used (SRA-RTO-003 section 13).</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7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it works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When</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Twice a year, in July and November, on a Wednesday morning. Extra sessions when SteelRiver changes a procedure, equipment or site rule that Academy training depends on</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Who</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Academy: Academy Manager, Quality and Compliance Coordinator (chair and minutes), Lead Trainer and the trainers. SteelRiver: Operations Manager, WHS Coordinator and the warehouse leads, supervisors or coordinators for the topics on the agenda. The DC Manager is invited to the November session</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Record</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Rohan Desai minutes the advice, who gave it, the actions (owner and due date) and, later, what changed. Minutes are added here within 3 business days and confirmed at the next Quality Committee meeting</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Follow-up</w:t>
            </w:r>
          </w:p>
        </w:tc>
        <w:tc>
          <w:tcPr>
            <w:tcW w:type="dxa" w:w="7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Open actions are reviewed at every Quality Committee meeting (standing agenda item: industry engagement) until closed. Advice that changes a training product, resource or tool goes through SRA-RTO-011 section 9 or the SRA-RTO-003 tool review, and onto the continuous improvement register (SRA-RTO-002)</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Session of Wednesday 16 July 2025</w:t>
      </w:r>
    </w:p>
    <w:p>
      <w:pPr>
        <w:spacing w:before="0" w:after="120" w:line="276"/>
      </w:pPr>
      <w:r>
        <w:rPr>
          <w:rFonts w:ascii="Aptos" w:cs="Aptos" w:eastAsia="Aptos" w:hAnsi="Aptos"/>
          <w:color w:val="1E2833"/>
          <w:sz w:val="20"/>
          <w:szCs w:val="20"/>
        </w:rPr>
        <w:t xml:space="preserve">10:00 to 11:30, Training Room 1. Chair and minutes: Rohan Desai.</w:t>
      </w:r>
    </w:p>
    <w:p>
      <w:pPr>
        <w:spacing w:before="0" w:after="120" w:line="276"/>
      </w:pPr>
      <w:r>
        <w:rPr>
          <w:rFonts w:ascii="Aptos" w:cs="Aptos" w:eastAsia="Aptos" w:hAnsi="Aptos"/>
          <w:color w:val="1E2833"/>
          <w:sz w:val="20"/>
          <w:szCs w:val="20"/>
        </w:rPr>
        <w:t xml:space="preserve">Present: Gemma Whitfield (Academy Manager), Rohan Desai, Craig Moretti (Lead Trainer and Assessor), Leanne Okafor (Trainer and Assessor); Michael Tran (Operations Manager), Naomi Pereira (Warehouse Lead, inbound and yard), Daniela Marquez (WHS Coordinator).</w:t>
      </w:r>
    </w:p>
    <w:p>
      <w:pPr>
        <w:keepNext/>
        <w:spacing w:before="200" w:after="80"/>
      </w:pPr>
      <w:r>
        <w:rPr>
          <w:rFonts w:ascii="Aptos Display" w:cs="Aptos Display" w:eastAsia="Aptos Display" w:hAnsi="Aptos Display"/>
          <w:b/>
          <w:bCs/>
          <w:color w:val="4F7F80"/>
          <w:sz w:val="24"/>
          <w:szCs w:val="24"/>
        </w:rPr>
        <w:t xml:space="preserve">2.1 Advice recorded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5300"/>
        <w:gridCol w:w="24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Session</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Advice recorded</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16 July 2025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8-hour roster: training must fit inside shifts or be paid as an extension; avoid the inbound truck peak at the start of the morning shift</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Michael Tran, Operations Manager</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16 July 2025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Stock locations in racking rows 1 to 10 were renumbered in June 2025; learning resources and assessment tools that show the old numbers must be updated</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Naomi Pereira, Warehouse Lead (inbound and yard)</w:t>
            </w:r>
          </w:p>
        </w:tc>
      </w:tr>
    </w:tbl>
    <w:p>
      <w:pPr>
        <w:spacing w:before="120" w:after="120" w:line="276"/>
      </w:pPr>
      <w:r>
        <w:rPr>
          <w:rFonts w:ascii="Aptos" w:cs="Aptos" w:eastAsia="Aptos" w:hAnsi="Aptos"/>
          <w:color w:val="1E2833"/>
          <w:sz w:val="20"/>
          <w:szCs w:val="20"/>
        </w:rPr>
        <w:t xml:space="preserve">Discussion notes: the Perth DC moved from 10-hour to 8-hour shifts this month. Michael Tran asked that off-floor sessions sit at the end of the morning shift or the start of the afternoon shift, not between 06:00 and 08:00, when line haul returns are unloaded. Naomi Pereira explained the new location format: row-bay-level, for example 04-12-1 (row 4, bay 12, level 1), replacing letter-number codes such as D12A. A few old bay-end signs remain while the signs are replaced.</w:t>
      </w:r>
    </w:p>
    <w:p>
      <w:pPr>
        <w:keepNext/>
        <w:spacing w:before="200" w:after="80"/>
      </w:pPr>
      <w:r>
        <w:rPr>
          <w:rFonts w:ascii="Aptos Display" w:cs="Aptos Display" w:eastAsia="Aptos Display" w:hAnsi="Aptos Display"/>
          <w:b/>
          <w:bCs/>
          <w:color w:val="4F7F80"/>
          <w:sz w:val="24"/>
          <w:szCs w:val="24"/>
        </w:rPr>
        <w:t xml:space="preserve">2.2 Actions and what changed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3000"/>
        <w:gridCol w:w="1800"/>
        <w:gridCol w:w="1500"/>
        <w:gridCol w:w="23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w:t>
            </w:r>
          </w:p>
        </w:tc>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Action</w:t>
            </w:r>
          </w:p>
        </w:tc>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Owner</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Due</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Status and what changed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2025-07-1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Keep off-floor sessions inside or next to shifts, away from the morning inbound peak; take release arrangements to the TAS review</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 review, January 2026</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Closed. SRA-RTO-011 v3.0 (February 2026) sets sessions at 13:00 to 14:30 and a fixed release roster per shift (section 7)</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2025-07-2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List every Academy resource and tool that shows stock locations and update it to the row-bay-level format</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 (TLIA0010 tool and resources); Craig Moretti (slide sets)</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next TLIA0010 delivery</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tool SRA-RTO-023: v2.0 revision started January 2026; pre-use review Wednesday 25 February 2026. Slide sets: carried forward (see 2026-07-4)</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Session of Wednesday 19 November 2025</w:t>
      </w:r>
    </w:p>
    <w:p>
      <w:pPr>
        <w:spacing w:before="0" w:after="120" w:line="276"/>
      </w:pPr>
      <w:r>
        <w:rPr>
          <w:rFonts w:ascii="Aptos" w:cs="Aptos" w:eastAsia="Aptos" w:hAnsi="Aptos"/>
          <w:color w:val="1E2833"/>
          <w:sz w:val="20"/>
          <w:szCs w:val="20"/>
        </w:rPr>
        <w:t xml:space="preserve">10:00 to 11:45, Training Room 1. Chair and minutes: Rohan Desai.</w:t>
      </w:r>
    </w:p>
    <w:p>
      <w:pPr>
        <w:spacing w:before="0" w:after="120" w:line="276"/>
      </w:pPr>
      <w:r>
        <w:rPr>
          <w:rFonts w:ascii="Aptos" w:cs="Aptos" w:eastAsia="Aptos" w:hAnsi="Aptos"/>
          <w:color w:val="1E2833"/>
          <w:sz w:val="20"/>
          <w:szCs w:val="20"/>
        </w:rPr>
        <w:t xml:space="preserve">Present: Gemma Whitfield, Rohan Desai, Craig Moretti, Leanne Okafor; Lisa Anand (DC Manager), Michael Tran (Operations Manager), Daniela Marquez (WHS Coordinator), Priya Kaur (Inventory Coordinator), Naomi Pereira (Warehouse Lead, inbound and yard).</w:t>
      </w:r>
    </w:p>
    <w:p>
      <w:pPr>
        <w:spacing w:before="0" w:after="120" w:line="276"/>
      </w:pPr>
      <w:r>
        <w:rPr>
          <w:rFonts w:ascii="Aptos" w:cs="Aptos" w:eastAsia="Aptos" w:hAnsi="Aptos"/>
          <w:color w:val="1E2833"/>
          <w:sz w:val="20"/>
          <w:szCs w:val="20"/>
        </w:rPr>
        <w:t xml:space="preserve">Purpose: advice for the 2026 program. SteelRiver plans to recruit about 7 permanent pickers and warehouse operators for March 2026, and the Academy is reviewing its TLI30325 strategy for them.</w:t>
      </w:r>
    </w:p>
    <w:p>
      <w:pPr>
        <w:keepNext/>
        <w:spacing w:before="200" w:after="80"/>
      </w:pPr>
      <w:r>
        <w:rPr>
          <w:rFonts w:ascii="Aptos Display" w:cs="Aptos Display" w:eastAsia="Aptos Display" w:hAnsi="Aptos Display"/>
          <w:b/>
          <w:bCs/>
          <w:color w:val="4F7F80"/>
          <w:sz w:val="24"/>
          <w:szCs w:val="24"/>
        </w:rPr>
        <w:t xml:space="preserve">3.1 Advice recorded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5300"/>
        <w:gridCol w:w="24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Session</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Advice recorded</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19 November 2025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handling remains the most common injury type at the Perth DC; casuals are over-represented; new starters and casuals need practical training on SteelRiver loads, not a generic course</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Daniela Marquez, WHS Coordinator</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19 November 2025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Receiving errors and stock discrepancies cost re-work every week (stock accuracy KPI 98% weekly, missed in 9 weeks of 2025); new operators need to understand stock control and receivals, not just putaway</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Michael Tran; Priya Kaur, Inventory Coordinator</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19 November 2025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Two forklift and pedestrian near misses in 2025; every new starter must know the traffic rules and walkways before working on the floor</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Daniela Marquez</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19 November 2025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wants new permanent starters to have a nationally recognised qualification and a path to leading hand roles; reduce the 28% warehouse turnover</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Lisa Anand, DC Manager</w:t>
            </w:r>
          </w:p>
        </w:tc>
      </w:tr>
    </w:tbl>
    <w:p>
      <w:pPr>
        <w:spacing w:before="120" w:after="120" w:line="276"/>
      </w:pPr>
      <w:r>
        <w:rPr>
          <w:rFonts w:ascii="Aptos" w:cs="Aptos" w:eastAsia="Aptos" w:hAnsi="Aptos"/>
          <w:color w:val="1E2833"/>
          <w:sz w:val="20"/>
          <w:szCs w:val="20"/>
        </w:rPr>
        <w:t xml:space="preserve">Discussion notes: Daniela Marquez said the WHS team will draft a Manual Handling Safe Operating Procedure (SRL-CR-041) during 2026 and that, until it is approved, she would rather trainers taught her draft weight rule than a single weight limit. She asked to be consulted on the TLID0020 and TLIF3003 content before Intake 2026-01. The two forklift and pedestrian near misses were on 22 May and 17 October 2025. Priya Kaur said most stock discrepancies start at receiving.</w:t>
      </w:r>
    </w:p>
    <w:p>
      <w:pPr>
        <w:keepNext/>
        <w:spacing w:before="200" w:after="80"/>
      </w:pPr>
      <w:r>
        <w:rPr>
          <w:rFonts w:ascii="Aptos Display" w:cs="Aptos Display" w:eastAsia="Aptos Display" w:hAnsi="Aptos Display"/>
          <w:b/>
          <w:bCs/>
          <w:color w:val="4F7F80"/>
          <w:sz w:val="24"/>
          <w:szCs w:val="24"/>
        </w:rPr>
        <w:t xml:space="preserve">3.2 Actions and what changed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3000"/>
        <w:gridCol w:w="1800"/>
        <w:gridCol w:w="1500"/>
        <w:gridCol w:w="23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w:t>
            </w:r>
          </w:p>
        </w:tc>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Action</w:t>
            </w:r>
          </w:p>
        </w:tc>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Owner</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Due</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Status and what changed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2025-11-1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Confirm the elective package reflects the receiving and stock accuracy advice</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 review, January 2026</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Closed. Draft TAS v2.9 (January 2026) still had only 3 Group B units. SRA-RTO-011 v3.0 (Monday 2 February 2026) adds TLIX0013X Maintain stock control and receivals, completing Group B, with a receiving cluster in Term 3 involving the Inventory Coordinator</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2025-11-2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Make TLID0020 practical, on SteelRiver loads, and offer it to the casuals who handle stock by hand; update the TLID0020 learner guide and picture cards</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 (casual program); Leanne Okafor (SRA-RTO-018)</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Closed. Training needs analysis January 2026 (SRA-RTO-019); single-unit TLID0020 for casuals in SRA-RTO-011 v3.0 section 2.3; SRA-RTO-018 v2.0 ready Friday 20 February 2026, teaching the draft SRL-CR-041 rule</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2025-11-3</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Traffic rules and walkways before learners work on the floor</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Intake 2026-01</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Closed. TLIL0007 with the SteelRiver induction in the week of 2 March 2026, then TLID0020 and TLIF3003 in Term 1; training bay rules agreed with Daniela Marquez, February 2026 (SRA-RTO-011 section 6)</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2025-11-4</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Full TLI30325 for new permanent starters, with a visible path to leading hand</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Intake 2026-01</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Closed. Intake 2026-01 enrolled in the full qualification, Tuesday 3 March 2026 (SRA-RTO-011 v3.0, SRA-RTO-015)</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2025-11-5</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to check TLID0020 and TLIF3003 content and tools before first use</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Daniela Marquez</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Closed. Daniela Marquez's written feedback 29 January 2026 and tool development log entries 29 January and 13 February 2026; delivery plans SRA-RTO-016 and SRA-RTO-017 checked February 2026</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Session of Wednesday 22 July 2026</w:t>
      </w:r>
    </w:p>
    <w:p>
      <w:pPr>
        <w:spacing w:before="0" w:after="120" w:line="276"/>
      </w:pPr>
      <w:r>
        <w:rPr>
          <w:rFonts w:ascii="Aptos" w:cs="Aptos" w:eastAsia="Aptos" w:hAnsi="Aptos"/>
          <w:color w:val="1E2833"/>
          <w:sz w:val="20"/>
          <w:szCs w:val="20"/>
        </w:rPr>
        <w:t xml:space="preserve">10:00 to 12:00, Training Room 1. Chair and minutes: Rohan Desai. The last 20 minutes were trainer question time with Daniela Marquez; the trainers' questions were sent to Rohan Desai by Friday 17 July so she could prepare.</w:t>
      </w:r>
    </w:p>
    <w:p>
      <w:pPr>
        <w:spacing w:before="0" w:after="120" w:line="276"/>
      </w:pPr>
      <w:r>
        <w:rPr>
          <w:rFonts w:ascii="Aptos" w:cs="Aptos" w:eastAsia="Aptos" w:hAnsi="Aptos"/>
          <w:color w:val="1E2833"/>
          <w:sz w:val="20"/>
          <w:szCs w:val="20"/>
        </w:rPr>
        <w:t xml:space="preserve">Present: Gemma Whitfield, Rohan Desai, Craig Moretti, Leanne Okafor, the Trainer and Assessor (TA-03), Marco Silvestri (Trainer, under direction); Daniela Marquez (WHS Coordinator, presenting), Michael Tran (Operations Manager), Naomi Pereira (Warehouse Lead, inbound and yard).</w:t>
      </w:r>
    </w:p>
    <w:p>
      <w:pPr>
        <w:keepNext/>
        <w:spacing w:before="200" w:after="80"/>
      </w:pPr>
      <w:r>
        <w:rPr>
          <w:rFonts w:ascii="Aptos Display" w:cs="Aptos Display" w:eastAsia="Aptos Display" w:hAnsi="Aptos Display"/>
          <w:b/>
          <w:bCs/>
          <w:color w:val="4F7F80"/>
          <w:sz w:val="24"/>
          <w:szCs w:val="24"/>
        </w:rPr>
        <w:t xml:space="preserve">4.1 Presentation: the Forklift-Pedestrian Inspection Checklist and the pre-start beacon check</w:t>
      </w:r>
    </w:p>
    <w:p>
      <w:pPr>
        <w:pStyle w:val="ListParagraph"/>
        <w:numPr>
          <w:ilvl w:val="0"/>
          <w:numId w:val="2"/>
        </w:numPr>
        <w:spacing w:after="60" w:line="264"/>
      </w:pPr>
      <w:r>
        <w:rPr>
          <w:rFonts w:ascii="Aptos" w:cs="Aptos" w:eastAsia="Aptos" w:hAnsi="Aptos"/>
          <w:color w:val="1E2833"/>
          <w:sz w:val="20"/>
          <w:szCs w:val="20"/>
        </w:rPr>
        <w:t xml:space="preserve">The Forklift-Pedestrian Inspection Checklist was approved on Wednesday 1 April 2026. Supervisors and leads were trained from mid-April, and all Perth DC shifts were using it by 31 May 2026.</w:t>
      </w:r>
    </w:p>
    <w:p>
      <w:pPr>
        <w:pStyle w:val="ListParagraph"/>
        <w:numPr>
          <w:ilvl w:val="0"/>
          <w:numId w:val="2"/>
        </w:numPr>
        <w:spacing w:after="60" w:line="264"/>
      </w:pPr>
      <w:r>
        <w:rPr>
          <w:rFonts w:ascii="Aptos" w:cs="Aptos" w:eastAsia="Aptos" w:hAnsi="Aptos"/>
          <w:color w:val="1E2833"/>
          <w:sz w:val="20"/>
          <w:szCs w:val="20"/>
        </w:rPr>
        <w:t xml:space="preserve">Each shift completes the inspection twice a month. Medium and above hazards found are entered in MyOSH within 24 hours; High and Extreme hazards are reported immediately.</w:t>
      </w:r>
    </w:p>
    <w:p>
      <w:pPr>
        <w:pStyle w:val="ListParagraph"/>
        <w:numPr>
          <w:ilvl w:val="0"/>
          <w:numId w:val="2"/>
        </w:numPr>
        <w:spacing w:after="60" w:line="264"/>
      </w:pPr>
      <w:r>
        <w:rPr>
          <w:rFonts w:ascii="Aptos" w:cs="Aptos" w:eastAsia="Aptos" w:hAnsi="Aptos"/>
          <w:color w:val="1E2833"/>
          <w:sz w:val="20"/>
          <w:szCs w:val="20"/>
        </w:rPr>
        <w:t xml:space="preserve">A rotating beacon check is being added to SRL-CR-075 Forklift and MHE Pre-start Checklist as a critical item from Saturday 1 August 2026: the operator confirms the rotating beacon works and is switched on before the plant is used. Plant that fails a critical item is not used.</w:t>
      </w:r>
    </w:p>
    <w:p>
      <w:pPr>
        <w:pStyle w:val="ListParagraph"/>
        <w:numPr>
          <w:ilvl w:val="0"/>
          <w:numId w:val="2"/>
        </w:numPr>
        <w:spacing w:after="60" w:line="264"/>
      </w:pPr>
      <w:r>
        <w:rPr>
          <w:rFonts w:ascii="Aptos" w:cs="Aptos" w:eastAsia="Aptos" w:hAnsi="Aptos"/>
          <w:color w:val="1E2833"/>
          <w:sz w:val="20"/>
          <w:szCs w:val="20"/>
        </w:rPr>
        <w:t xml:space="preserve">There was a forklift and pedestrian near miss on Saturday 18 July 2026, during an extra Saturday dispatch shift. It is being investigated in MyOSH; Daniela Marquez will share the findings when the investigation is complete.</w:t>
      </w:r>
    </w:p>
    <w:p>
      <w:pPr>
        <w:pStyle w:val="ListParagraph"/>
        <w:numPr>
          <w:ilvl w:val="0"/>
          <w:numId w:val="2"/>
        </w:numPr>
        <w:spacing w:after="60" w:line="264"/>
      </w:pPr>
      <w:r>
        <w:rPr>
          <w:rFonts w:ascii="Aptos" w:cs="Aptos" w:eastAsia="Aptos" w:hAnsi="Aptos"/>
          <w:color w:val="1E2833"/>
          <w:sz w:val="20"/>
          <w:szCs w:val="20"/>
        </w:rPr>
        <w:t xml:space="preserve">Other SteelRiver changes trainers must teach: SRL-CR-041 Manual Handling Safe Operating Procedure v1.0 took effect on Wednesday 1 July 2026 (over 16 kg, team lift or a mechanical aid; over 25 kg or awkward items, never lift alone). SRL-CR-047 v1.1 takes effect on Saturday 1 August 2026 and requires practical manual handling training for new starters.</w:t>
      </w:r>
    </w:p>
    <w:p>
      <w:pPr>
        <w:keepNext/>
        <w:spacing w:before="200" w:after="80"/>
      </w:pPr>
      <w:r>
        <w:rPr>
          <w:rFonts w:ascii="Aptos Display" w:cs="Aptos Display" w:eastAsia="Aptos Display" w:hAnsi="Aptos Display"/>
          <w:b/>
          <w:bCs/>
          <w:color w:val="4F7F80"/>
          <w:sz w:val="24"/>
          <w:szCs w:val="24"/>
        </w:rPr>
        <w:t xml:space="preserve">4.2 Advice recorded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5300"/>
        <w:gridCol w:w="24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Session</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Advice recorded</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22 July 2026</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checklist is now how supervisors and leads inspect forklift and pedestrian separation on every shift. TLIF3003 learners should know what the inspection looks for, what they will see supervisors doing, and how a hazard they report reaches MyOSH</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Daniela Marquez, WHS Coordinator</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22 July 2026</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From 1 August 2026 the rotating beacon is a critical pre-start item (SRL-CR-075). Training that shows pre-start checks, and any learner who uses a pallet jack after sign-off, must follow the new checklist</w:t>
            </w:r>
          </w:p>
        </w:tc>
        <w:tc>
          <w:tcPr>
            <w:tcW w:type="dxa" w:w="2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Daniela Marquez</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22 July 2026</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hear the forklift and pedestrian rules from their supervisors every day. Trainers must explain them the same way, using the SRL-CR-043 walkways and crossings and the checklist wording</w:t>
            </w: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Michael Tran, Operations Manager; Naomi Pereira</w:t>
            </w:r>
          </w:p>
        </w:tc>
      </w:tr>
    </w:tbl>
    <w:p>
      <w:pPr>
        <w:keepNext/>
        <w:spacing w:before="200" w:after="80"/>
      </w:pPr>
      <w:r>
        <w:rPr>
          <w:rFonts w:ascii="Aptos Display" w:cs="Aptos Display" w:eastAsia="Aptos Display" w:hAnsi="Aptos Display"/>
          <w:b/>
          <w:bCs/>
          <w:color w:val="4F7F80"/>
          <w:sz w:val="24"/>
          <w:szCs w:val="24"/>
        </w:rPr>
        <w:t xml:space="preserve">4.3 Trainer question time (summary)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Question from the trainers</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Answer</w:t>
            </w:r>
          </w:p>
        </w:tc>
      </w:tr>
      <w:tr>
        <w:trPr>
          <w:cantSpli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Does the checklist change the crossing rules learners are taught?</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The walkways, yellow crossings, 10 km/h limit, beacons and spotter rules in SRL-CR-043 and SRL-CR-042 are unchanged. The checklist is how supervisors check that the rules are working.</w:t>
            </w:r>
          </w:p>
        </w:tc>
      </w:tr>
      <w:tr>
        <w:trPr>
          <w:cantSplit/>
        </w:trPr>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When does the beacon check start and what is the wording?</w:t>
            </w:r>
          </w:p>
        </w:tc>
        <w:tc>
          <w:tcPr>
            <w:tcW w:type="dxa" w:w="6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Saturday 1 August 2026. SRL-CR-075 v1.1, Part E: "Rotating beacon works and is switched on", a critical item. Daniela Marquez will send the wording to Craig Moretti.</w:t>
            </w:r>
          </w:p>
        </w:tc>
      </w:tr>
      <w:tr>
        <w:trPr>
          <w:cantSpli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What should a learner do when they see a hazard?</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make it safe if they can without risk, and tell their supervisor or lead straight away. The supervisor or lead records it in MyOSH. Learners do not complete the checklist themselves.</w:t>
            </w:r>
          </w:p>
        </w:tc>
      </w:tr>
    </w:tbl>
    <w:p>
      <w:pPr>
        <w:keepNext/>
        <w:spacing w:before="200" w:after="80"/>
      </w:pPr>
      <w:r>
        <w:rPr>
          <w:rFonts w:ascii="Aptos Display" w:cs="Aptos Display" w:eastAsia="Aptos Display" w:hAnsi="Aptos Display"/>
          <w:b/>
          <w:bCs/>
          <w:color w:val="4F7F80"/>
          <w:sz w:val="24"/>
          <w:szCs w:val="24"/>
        </w:rPr>
        <w:t xml:space="preserve">4.4 Actions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3000"/>
        <w:gridCol w:w="1800"/>
        <w:gridCol w:w="1500"/>
        <w:gridCol w:w="23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w:t>
            </w:r>
          </w:p>
        </w:tc>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Action</w:t>
            </w:r>
          </w:p>
        </w:tc>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Owner</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Due</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Status (July 2026 update)</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2026-07-1</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Update the TLIF3003 delivery plan and session plans (SRA-RTO-017) for the checklist and the beacon check; send to Daniela Marquez to check before approval</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check by Daniela Marquez</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Draft by Friday 14 August 2026</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Open. Planned at the trainer team working session, Thursday 23 July 2026, 09:00 to 10:30. To be used for Chloe Marsh's weekend TLIF3003 sessions on 22 and 29 August</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2026-07-2</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Make a beacon check picture card for learners with limited English</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Date to be agreed</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Open</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2026-07-3</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Note the beacon check and the SRA-RTO-017 update on the tool feedback log for SRA-RTO-022, and check the tool when SRA-RTO-017 is updated</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August 2026</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Open</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2026-07-4</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remaining trainer handouts and slides for the old letter-number location codes (carried forward from 2025-07-2)</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trainer for their own resources</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next delivery of each resource</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Open</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2026-07-5</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Daniela Marquez to share the findings of the 18 July 2026 near miss investigation when complete</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Daniela Marquez</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When the investigation closes</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Open</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Next session</w:t>
      </w:r>
    </w:p>
    <w:p>
      <w:pPr>
        <w:spacing w:before="0" w:after="120" w:line="276"/>
      </w:pPr>
      <w:r>
        <w:rPr>
          <w:rFonts w:ascii="Aptos" w:cs="Aptos" w:eastAsia="Aptos" w:hAnsi="Aptos"/>
          <w:color w:val="1E2833"/>
          <w:sz w:val="20"/>
          <w:szCs w:val="20"/>
        </w:rPr>
        <w:t xml:space="preserve">November 2026, date to be confirmed with Lisa Anand. Agenda: review of the 2026 program, the checklist in TLIF3003 delivery, receiving units (TLIA0004, TLIA0015, TLIX0013X) on the docks, and advice for the 2027 program.</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Standards and related documents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4752"/>
      </w:tblGrid>
      <w:tr>
        <w:trPr>
          <w:cantSplit/>
          <w:tblHeader/>
        </w:trPr>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4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this record meets it</w:t>
            </w:r>
          </w:p>
        </w:tc>
      </w:tr>
      <w:tr>
        <w:trPr>
          <w:cantSplit/>
        </w:trPr>
        <w:tc>
          <w:tcPr>
            <w:tcW w:type="dxa" w:w="5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1.2: industry engagement informs training and assessment, so it reflects current industry practice</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Advice from operations and WHS recorded with the person who gave it, and what changed in the TAS, resources and tools (sections 2 to 4)</w:t>
            </w:r>
          </w:p>
        </w:tc>
      </w:tr>
      <w:tr>
        <w:trPr>
          <w:cantSplit/>
        </w:trPr>
        <w:tc>
          <w:tcPr>
            <w:tcW w:type="dxa" w:w="5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4.4: the RTO uses information, including feedback, to improve continuously</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Actions with owners and due dates, followed at the Quality Committee until closed</w:t>
            </w:r>
          </w:p>
        </w:tc>
      </w:tr>
    </w:tbl>
    <w:p>
      <w:pPr>
        <w:spacing w:before="120" w:after="120" w:line="276"/>
      </w:pPr>
      <w:r>
        <w:rPr>
          <w:rFonts w:ascii="Aptos" w:cs="Aptos" w:eastAsia="Aptos" w:hAnsi="Aptos"/>
          <w:color w:val="1E2833"/>
          <w:sz w:val="20"/>
          <w:szCs w:val="20"/>
        </w:rPr>
        <w:t xml:space="preserve">Related documents: SRA-RTO-002, SRA-RTO-003, SRA-RTO-011, SRA-RTO-015, SRA-RTO-016, SRA-RTO-017, SRA-RTO-018, SRA-RTO-019, SRA-RTO-022 and SRA-RTO-023; SRL-CR-041, SRL-CR-042, SRL-CR-043, SRL-CR-047 and SRL-CR-075.</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July 2026</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24 July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Minutes of the 22 July 2026 session added (section 4); 2025 actions updated.</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November 2025</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Monday 24 November 2025</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Minutes of the 19 November 2025 session added.</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July 2025</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Monday 21 July 2025</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 opened for 2025 to 2026 with the minutes of the 16 July 2025 session.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SRA-RTO-014 Version Updated July 2026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SRA-RTO-014 Version Updated July 2026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SRA-RTO-014  ·  Industry Engagement Record 2025 to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SRA-RTO-014 Industry Engagement Record 2025 to 2026</dc:title>
  <dc:creator>SteelRiver Logistics Pty Ltd trading as SteelRiver Academy</dc:creator>
  <cp:lastModifiedBy>Un-named</cp:lastModifiedBy>
  <cp:revision>1</cp:revision>
  <dcterms:created xsi:type="dcterms:W3CDTF">2026-11-01T14:49:46.072Z</dcterms:created>
  <dcterms:modified xsi:type="dcterms:W3CDTF">2026-11-01T14:49:46.072Z</dcterms:modified>
</cp:coreProperties>
</file>

<file path=docProps/custom.xml><?xml version="1.0" encoding="utf-8"?>
<Properties xmlns="http://schemas.openxmlformats.org/officeDocument/2006/custom-properties" xmlns:vt="http://schemas.openxmlformats.org/officeDocument/2006/docPropsVTypes"/>
</file>