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ACADEMY DOCUMENT</w:t>
            </w:r>
          </w:p>
          <w:p>
            <w:pPr>
              <w:spacing w:after="0"/>
              <w:jc w:val="right"/>
            </w:pPr>
            <w:r>
              <w:rPr>
                <w:rFonts w:ascii="Aptos Display" w:cs="Aptos Display" w:eastAsia="Aptos Display" w:hAnsi="Aptos Display"/>
                <w:b/>
                <w:bCs/>
                <w:color w:val="0E4D4F"/>
                <w:sz w:val="36"/>
                <w:szCs w:val="36"/>
              </w:rPr>
              <w:t xml:space="preserve">SRA-RTO-018</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TLID0020 Learner Guide and Picture Card Set</w:t>
      </w:r>
    </w:p>
    <w:p>
      <w:pPr>
        <w:spacing w:before="0" w:after="160" w:line="276"/>
      </w:pPr>
      <w:r>
        <w:rPr>
          <w:rFonts w:ascii="Aptos" w:cs="Aptos" w:eastAsia="Aptos" w:hAnsi="Aptos"/>
          <w:color w:val="4F7F80"/>
          <w:sz w:val="24"/>
          <w:szCs w:val="24"/>
        </w:rPr>
        <w:t xml:space="preserve">Shift materials safely using manual handling methods: learner guide (A5 booklet) and picture cards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SRA-RTO-018</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1.3</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Leanne Okafor, Trainer and Assessor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March 2024</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March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Learners enrolled in TLID0020 and their trainers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spacing w:before="0" w:after="120" w:line="276"/>
      </w:pPr>
      <w:r>
        <w:rPr>
          <w:rFonts w:ascii="Aptos" w:cs="Aptos" w:eastAsia="Aptos" w:hAnsi="Aptos"/>
          <w:i/>
          <w:iCs/>
          <w:color w:val="5F6B77"/>
          <w:sz w:val="20"/>
          <w:szCs w:val="20"/>
        </w:rPr>
        <w:t xml:space="preserve">This guide supports TLID0020 Shift materials safely using manual handling methods, a core unit of TLI30321 Certificate III in Supply Chain Operations. It is printed as a 36-page A5 booklet; this file is the master copy.</w:t>
      </w:r>
    </w:p>
    <w:p>
      <w:pPr>
        <w:keepNext/>
        <w:spacing w:before="200" w:after="80"/>
      </w:pPr>
      <w:r>
        <w:rPr>
          <w:rFonts w:ascii="Aptos Display" w:cs="Aptos Display" w:eastAsia="Aptos Display" w:hAnsi="Aptos Display"/>
          <w:b/>
          <w:bCs/>
          <w:color w:val="4F7F80"/>
          <w:sz w:val="24"/>
          <w:szCs w:val="24"/>
        </w:rPr>
        <w:t xml:space="preserve">Contents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5600"/>
        <w:gridCol w:w="1452"/>
      </w:tblGrid>
      <w:tr>
        <w:trPr>
          <w:cantSplit/>
          <w:tblHeader/>
        </w:trPr>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Section</w:t>
            </w:r>
          </w:p>
        </w:tc>
        <w:tc>
          <w:tcPr>
            <w:tcW w:type="dxa" w:w="5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Content</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Pages (A5 booklet)</w:t>
            </w:r>
          </w:p>
        </w:tc>
      </w:tr>
      <w:tr>
        <w:trPr>
          <w:cantSplit/>
        </w:trPr>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Introduction</w:t>
            </w:r>
          </w:p>
        </w:tc>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Why manual handling matters; what the unit covers; how to use the guide</w:t>
            </w: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w:t>
            </w:r>
          </w:p>
        </w:tc>
      </w:tr>
      <w:tr>
        <w:trPr>
          <w:cantSplit/>
        </w:trPr>
        <w:tc>
          <w:tcPr>
            <w:tcW w:type="dxa" w:w="2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Your body and lifting</w:t>
            </w:r>
          </w:p>
        </w:tc>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spine, back and shoulder injuries, posture, twisting; "never lift more than 20 kg on your own"</w:t>
            </w:r>
          </w:p>
        </w:tc>
        <w:tc>
          <w:tcPr>
            <w:tcW w:type="dxa" w:w="1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w:t>
            </w:r>
          </w:p>
        </w:tc>
      </w:tr>
      <w:tr>
        <w:trPr>
          <w:cantSplit/>
        </w:trPr>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Assessing the risk</w:t>
            </w:r>
          </w:p>
        </w:tc>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Looking at the load (weight, size, shape, labels), the route, the work area and obstacles; a 5-point checklist</w:t>
            </w: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w:t>
            </w:r>
          </w:p>
        </w:tc>
      </w:tr>
      <w:tr>
        <w:trPr>
          <w:cantSplit/>
        </w:trPr>
        <w:tc>
          <w:tcPr>
            <w:tcW w:type="dxa" w:w="2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Lifting and carrying</w:t>
            </w:r>
          </w:p>
        </w:tc>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Step-by-step lifting, lowering, carrying; pushing and pulling trolleys and hand pallet trucks; team lifts</w:t>
            </w:r>
          </w:p>
        </w:tc>
        <w:tc>
          <w:tcPr>
            <w:tcW w:type="dxa" w:w="1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9</w:t>
            </w:r>
          </w:p>
        </w:tc>
      </w:tr>
      <w:tr>
        <w:trPr>
          <w:cantSplit/>
        </w:trPr>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PPE</w:t>
            </w:r>
          </w:p>
        </w:tc>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Safety footwear, gloves, high-visibility vest</w:t>
            </w: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w:t>
            </w:r>
          </w:p>
        </w:tc>
      </w:tr>
      <w:tr>
        <w:trPr>
          <w:cantSplit/>
        </w:trPr>
        <w:tc>
          <w:tcPr>
            <w:tcW w:type="dxa" w:w="2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Rules and law</w:t>
            </w:r>
          </w:p>
        </w:tc>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Duties under the WHS Act; "the National Code of Practice for Manual Handling (1990)"</w:t>
            </w:r>
          </w:p>
        </w:tc>
        <w:tc>
          <w:tcPr>
            <w:tcW w:type="dxa" w:w="1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w:t>
            </w:r>
          </w:p>
        </w:tc>
      </w:tr>
      <w:tr>
        <w:trPr>
          <w:cantSplit/>
        </w:trPr>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Review questions</w:t>
            </w:r>
          </w:p>
        </w:tc>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 written questions, short answer</w:t>
            </w: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w:t>
            </w:r>
          </w:p>
        </w:tc>
      </w:tr>
      <w:tr>
        <w:trPr>
          <w:cantSplit/>
        </w:trPr>
        <w:tc>
          <w:tcPr>
            <w:tcW w:type="dxa" w:w="2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Picture card set</w:t>
            </w:r>
          </w:p>
        </w:tc>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 cards: safe lift, team lift, push not pull, check the label, PPE, clear the route, set down, report a hazard, and four "stop" cards. English captions only</w:t>
            </w:r>
          </w:p>
        </w:tc>
        <w:tc>
          <w:tcPr>
            <w:tcW w:type="dxa" w:w="1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Cards</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Introduction</w:t>
      </w:r>
    </w:p>
    <w:p>
      <w:pPr>
        <w:spacing w:before="0" w:after="120" w:line="276"/>
      </w:pPr>
      <w:r>
        <w:rPr>
          <w:rFonts w:ascii="Aptos" w:cs="Aptos" w:eastAsia="Aptos" w:hAnsi="Aptos"/>
          <w:color w:val="1E2833"/>
          <w:sz w:val="20"/>
          <w:szCs w:val="20"/>
        </w:rPr>
        <w:t xml:space="preserve">Manual handling is any activity requiring the use of force exerted by a person to lift, lower, push, pull, carry or otherwise move, hold or restrain an object. In a distribution centre almost every role involves manual handling, and manual handling injuries, particularly sprains and strains to the back and shoulders, consistently represent the largest category of workplace injury claims in the transport and logistics industry. Many of these injuries develop gradually as a result of cumulative loading rather than a single incident, which means that the habits you form in your first months on the floor will have a lasting effect on your health.</w:t>
      </w:r>
    </w:p>
    <w:p>
      <w:pPr>
        <w:spacing w:before="0" w:after="120" w:line="276"/>
      </w:pPr>
      <w:r>
        <w:rPr>
          <w:rFonts w:ascii="Aptos" w:cs="Aptos" w:eastAsia="Aptos" w:hAnsi="Aptos"/>
          <w:color w:val="1E2833"/>
          <w:sz w:val="20"/>
          <w:szCs w:val="20"/>
        </w:rPr>
        <w:t xml:space="preserve">This learner guide accompanies the unit of competency TLID0020 Shift materials safely using manual handling methods. The unit requires you to assess the risks associated with relocating a load, to plan the relocation process and to carry out the relocation in accordance with the plan, in compliance with the relevant work health and safety regulations. You will be assessed on your ability to apply the knowledge in this guide in the workplace.</w:t>
      </w:r>
    </w:p>
    <w:p>
      <w:pPr>
        <w:spacing w:before="0" w:after="120" w:line="276"/>
      </w:pPr>
      <w:r>
        <w:rPr>
          <w:rFonts w:ascii="Aptos" w:cs="Aptos" w:eastAsia="Aptos" w:hAnsi="Aptos"/>
          <w:color w:val="1E2833"/>
          <w:sz w:val="20"/>
          <w:szCs w:val="20"/>
        </w:rPr>
        <w:t xml:space="preserve">How to use this guide: read each section before the corresponding training session and complete the review questions in section 7 in writing. Your trainer will check your answers. The picture cards are used in sessions and may be displayed in your work area.</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Your body and lifting</w:t>
      </w:r>
    </w:p>
    <w:p>
      <w:pPr>
        <w:spacing w:before="0" w:after="120" w:line="276"/>
      </w:pPr>
      <w:r>
        <w:rPr>
          <w:rFonts w:ascii="Aptos" w:cs="Aptos" w:eastAsia="Aptos" w:hAnsi="Aptos"/>
          <w:color w:val="1E2833"/>
          <w:sz w:val="20"/>
          <w:szCs w:val="20"/>
        </w:rPr>
        <w:t xml:space="preserve">The spine consists of 33 vertebrae separated by intervertebral discs, which act as shock absorbers and allow movement. The discs and the surrounding ligaments and muscles are vulnerable to damage when the spine is loaded while bent forward, twisted or flexed to the side. When you bend forward from the waist to pick up an object, the muscles of the lower back must work against both the weight of the object and the weight of your upper body, and the compressive force on the lower discs increases significantly.</w:t>
      </w:r>
    </w:p>
    <w:p>
      <w:pPr>
        <w:spacing w:before="0" w:after="120" w:line="276"/>
      </w:pPr>
      <w:r>
        <w:rPr>
          <w:rFonts w:ascii="Aptos" w:cs="Aptos" w:eastAsia="Aptos" w:hAnsi="Aptos"/>
          <w:color w:val="1E2833"/>
          <w:sz w:val="20"/>
          <w:szCs w:val="20"/>
        </w:rPr>
        <w:t xml:space="preserve">Common injuries include muscle strains, ligament sprains, disc injuries and shoulder injuries. Shoulder injuries are frequently associated with lifting above shoulder height or reaching to the back of a shelf, while wrist and hand injuries may result from gripping awkward or heavy items. Many injuries are caused by repeated lifting over a shift rather than by a single heavy lift, so it is important to vary your tasks where possible.</w:t>
      </w:r>
    </w:p>
    <w:p>
      <w:pPr>
        <w:keepNext/>
        <w:spacing w:before="200" w:after="80"/>
      </w:pPr>
      <w:r>
        <w:rPr>
          <w:rFonts w:ascii="Aptos Display" w:cs="Aptos Display" w:eastAsia="Aptos Display" w:hAnsi="Aptos Display"/>
          <w:b/>
          <w:bCs/>
          <w:color w:val="4F7F80"/>
          <w:sz w:val="24"/>
          <w:szCs w:val="24"/>
        </w:rPr>
        <w:t xml:space="preserve">Posture</w:t>
      </w:r>
    </w:p>
    <w:p>
      <w:pPr>
        <w:spacing w:before="0" w:after="120" w:line="276"/>
      </w:pPr>
      <w:r>
        <w:rPr>
          <w:rFonts w:ascii="Aptos" w:cs="Aptos" w:eastAsia="Aptos" w:hAnsi="Aptos"/>
          <w:color w:val="1E2833"/>
          <w:sz w:val="20"/>
          <w:szCs w:val="20"/>
        </w:rPr>
        <w:t xml:space="preserve">Good posture keeps the natural curves of the spine. When lifting, keep your back straight, bend your knees and hips rather than your waist, keep the load close to your body and avoid sudden or jerking movements. Avoid twisting your trunk while holding a load; instead, turn by moving your feet.</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The weight limit</w:t>
            </w:r>
          </w:p>
          <w:p>
            <w:pPr>
              <w:spacing w:before="0" w:after="60" w:line="276"/>
            </w:pPr>
            <w:r>
              <w:rPr>
                <w:rFonts w:ascii="Aptos" w:cs="Aptos" w:eastAsia="Aptos" w:hAnsi="Aptos"/>
                <w:color w:val="1E2833"/>
                <w:sz w:val="20"/>
                <w:szCs w:val="20"/>
              </w:rPr>
              <w:t xml:space="preserve">Never lift more than 20 kg on your own. If a load is heavier than 20 kg, ask for help or use a trolley.</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Assessing the risk</w:t>
      </w:r>
    </w:p>
    <w:p>
      <w:pPr>
        <w:spacing w:before="0" w:after="120" w:line="276"/>
      </w:pPr>
      <w:r>
        <w:rPr>
          <w:rFonts w:ascii="Aptos" w:cs="Aptos" w:eastAsia="Aptos" w:hAnsi="Aptos"/>
          <w:color w:val="1E2833"/>
          <w:sz w:val="20"/>
          <w:szCs w:val="20"/>
        </w:rPr>
        <w:t xml:space="preserve">Before moving any load you should assess the risk. A risk assessment considers the characteristics of the load, the route, the work area and the person doing the task. Consider the weight of the load, which is usually shown on the carton or on the delivery documentation, together with its size and shape and any labels or markings. Large or bulky loads may obstruct your vision and make it difficult to maintain a good grip, while irregular shapes may be difficult to hold close to the body.</w:t>
      </w:r>
    </w:p>
    <w:p>
      <w:pPr>
        <w:spacing w:before="0" w:after="120" w:line="276"/>
      </w:pPr>
      <w:r>
        <w:rPr>
          <w:rFonts w:ascii="Aptos" w:cs="Aptos" w:eastAsia="Aptos" w:hAnsi="Aptos"/>
          <w:color w:val="1E2833"/>
          <w:sz w:val="20"/>
          <w:szCs w:val="20"/>
        </w:rPr>
        <w:t xml:space="preserve">Consider the route you will take, including the floor surface, any slopes, steps or doorways, and other people or vehicles moving in the area. Make sure the area where the load will be set down is clear and that there is enough room to place the load without twisting. Obstacles should be removed before you begin.</w:t>
      </w:r>
    </w:p>
    <w:p>
      <w:pPr>
        <w:keepNext/>
        <w:spacing w:before="200" w:after="80"/>
      </w:pPr>
      <w:r>
        <w:rPr>
          <w:rFonts w:ascii="Aptos Display" w:cs="Aptos Display" w:eastAsia="Aptos Display" w:hAnsi="Aptos Display"/>
          <w:b/>
          <w:bCs/>
          <w:color w:val="4F7F80"/>
          <w:sz w:val="24"/>
          <w:szCs w:val="24"/>
        </w:rPr>
        <w:t xml:space="preserve">5-point checklist</w:t>
      </w:r>
    </w:p>
    <w:p>
      <w:pPr>
        <w:pStyle w:val="ListParagraph"/>
        <w:numPr>
          <w:ilvl w:val="0"/>
          <w:numId w:val="2"/>
        </w:numPr>
        <w:spacing w:after="60" w:line="264"/>
      </w:pPr>
      <w:r>
        <w:rPr>
          <w:rFonts w:ascii="Aptos" w:cs="Aptos" w:eastAsia="Aptos" w:hAnsi="Aptos"/>
          <w:color w:val="1E2833"/>
          <w:sz w:val="20"/>
          <w:szCs w:val="20"/>
        </w:rPr>
        <w:t xml:space="preserve">What is the weight of the load, and is it within the limit?</w:t>
      </w:r>
    </w:p>
    <w:p>
      <w:pPr>
        <w:pStyle w:val="ListParagraph"/>
        <w:numPr>
          <w:ilvl w:val="0"/>
          <w:numId w:val="2"/>
        </w:numPr>
        <w:spacing w:after="60" w:line="264"/>
      </w:pPr>
      <w:r>
        <w:rPr>
          <w:rFonts w:ascii="Aptos" w:cs="Aptos" w:eastAsia="Aptos" w:hAnsi="Aptos"/>
          <w:color w:val="1E2833"/>
          <w:sz w:val="20"/>
          <w:szCs w:val="20"/>
        </w:rPr>
        <w:t xml:space="preserve">Is the load an awkward size or shape, and is it labelled?</w:t>
      </w:r>
    </w:p>
    <w:p>
      <w:pPr>
        <w:pStyle w:val="ListParagraph"/>
        <w:numPr>
          <w:ilvl w:val="0"/>
          <w:numId w:val="2"/>
        </w:numPr>
        <w:spacing w:after="60" w:line="264"/>
      </w:pPr>
      <w:r>
        <w:rPr>
          <w:rFonts w:ascii="Aptos" w:cs="Aptos" w:eastAsia="Aptos" w:hAnsi="Aptos"/>
          <w:color w:val="1E2833"/>
          <w:sz w:val="20"/>
          <w:szCs w:val="20"/>
        </w:rPr>
        <w:t xml:space="preserve">Is the route clear of obstacles and hazards?</w:t>
      </w:r>
    </w:p>
    <w:p>
      <w:pPr>
        <w:pStyle w:val="ListParagraph"/>
        <w:numPr>
          <w:ilvl w:val="0"/>
          <w:numId w:val="2"/>
        </w:numPr>
        <w:spacing w:after="60" w:line="264"/>
      </w:pPr>
      <w:r>
        <w:rPr>
          <w:rFonts w:ascii="Aptos" w:cs="Aptos" w:eastAsia="Aptos" w:hAnsi="Aptos"/>
          <w:color w:val="1E2833"/>
          <w:sz w:val="20"/>
          <w:szCs w:val="20"/>
        </w:rPr>
        <w:t xml:space="preserve">Is the work area safe, with enough room to lift and set down?</w:t>
      </w:r>
    </w:p>
    <w:p>
      <w:pPr>
        <w:pStyle w:val="ListParagraph"/>
        <w:numPr>
          <w:ilvl w:val="0"/>
          <w:numId w:val="2"/>
        </w:numPr>
        <w:spacing w:after="60" w:line="264"/>
      </w:pPr>
      <w:r>
        <w:rPr>
          <w:rFonts w:ascii="Aptos" w:cs="Aptos" w:eastAsia="Aptos" w:hAnsi="Aptos"/>
          <w:color w:val="1E2833"/>
          <w:sz w:val="20"/>
          <w:szCs w:val="20"/>
        </w:rPr>
        <w:t xml:space="preserve">Do I need help, a trolley or PPE?</w:t>
      </w:r>
    </w:p>
    <w:p>
      <w:pPr>
        <w:spacing w:before="0" w:after="120" w:line="276"/>
      </w:pPr>
      <w:r>
        <w:rPr>
          <w:rFonts w:ascii="Aptos" w:cs="Aptos" w:eastAsia="Aptos" w:hAnsi="Aptos"/>
          <w:color w:val="1E2833"/>
          <w:sz w:val="20"/>
          <w:szCs w:val="20"/>
        </w:rPr>
        <w:t xml:space="preserve">If you answer "yes" to any concern, do not lift the load until the risk has been controlled. Speak to your supervisor if you are unsure.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Lifting and carrying</w:t>
      </w:r>
    </w:p>
    <w:p>
      <w:pPr>
        <w:keepNext/>
        <w:spacing w:before="200" w:after="80"/>
      </w:pPr>
      <w:r>
        <w:rPr>
          <w:rFonts w:ascii="Aptos Display" w:cs="Aptos Display" w:eastAsia="Aptos Display" w:hAnsi="Aptos Display"/>
          <w:b/>
          <w:bCs/>
          <w:color w:val="4F7F80"/>
          <w:sz w:val="24"/>
          <w:szCs w:val="24"/>
        </w:rPr>
        <w:t xml:space="preserve">Lifting and lowering</w:t>
      </w:r>
    </w:p>
    <w:p>
      <w:pPr>
        <w:pStyle w:val="ListParagraph"/>
        <w:numPr>
          <w:ilvl w:val="0"/>
          <w:numId w:val="2"/>
        </w:numPr>
        <w:spacing w:after="60" w:line="264"/>
      </w:pPr>
      <w:r>
        <w:rPr>
          <w:rFonts w:ascii="Aptos" w:cs="Aptos" w:eastAsia="Aptos" w:hAnsi="Aptos"/>
          <w:color w:val="1E2833"/>
          <w:sz w:val="20"/>
          <w:szCs w:val="20"/>
        </w:rPr>
        <w:t xml:space="preserve">Stand close to the load with your feet shoulder-width apart, one foot slightly forward.</w:t>
      </w:r>
    </w:p>
    <w:p>
      <w:pPr>
        <w:pStyle w:val="ListParagraph"/>
        <w:numPr>
          <w:ilvl w:val="0"/>
          <w:numId w:val="2"/>
        </w:numPr>
        <w:spacing w:after="60" w:line="264"/>
      </w:pPr>
      <w:r>
        <w:rPr>
          <w:rFonts w:ascii="Aptos" w:cs="Aptos" w:eastAsia="Aptos" w:hAnsi="Aptos"/>
          <w:color w:val="1E2833"/>
          <w:sz w:val="20"/>
          <w:szCs w:val="20"/>
        </w:rPr>
        <w:t xml:space="preserve">Bend your knees and hips and keep your back straight.</w:t>
      </w:r>
    </w:p>
    <w:p>
      <w:pPr>
        <w:pStyle w:val="ListParagraph"/>
        <w:numPr>
          <w:ilvl w:val="0"/>
          <w:numId w:val="2"/>
        </w:numPr>
        <w:spacing w:after="60" w:line="264"/>
      </w:pPr>
      <w:r>
        <w:rPr>
          <w:rFonts w:ascii="Aptos" w:cs="Aptos" w:eastAsia="Aptos" w:hAnsi="Aptos"/>
          <w:color w:val="1E2833"/>
          <w:sz w:val="20"/>
          <w:szCs w:val="20"/>
        </w:rPr>
        <w:t xml:space="preserve">Get a secure grip with the palms of your hands, not just your fingers.</w:t>
      </w:r>
    </w:p>
    <w:p>
      <w:pPr>
        <w:pStyle w:val="ListParagraph"/>
        <w:numPr>
          <w:ilvl w:val="0"/>
          <w:numId w:val="2"/>
        </w:numPr>
        <w:spacing w:after="60" w:line="264"/>
      </w:pPr>
      <w:r>
        <w:rPr>
          <w:rFonts w:ascii="Aptos" w:cs="Aptos" w:eastAsia="Aptos" w:hAnsi="Aptos"/>
          <w:color w:val="1E2833"/>
          <w:sz w:val="20"/>
          <w:szCs w:val="20"/>
        </w:rPr>
        <w:t xml:space="preserve">Keep the load close to your body and lift smoothly using your leg muscles.</w:t>
      </w:r>
    </w:p>
    <w:p>
      <w:pPr>
        <w:pStyle w:val="ListParagraph"/>
        <w:numPr>
          <w:ilvl w:val="0"/>
          <w:numId w:val="2"/>
        </w:numPr>
        <w:spacing w:after="60" w:line="264"/>
      </w:pPr>
      <w:r>
        <w:rPr>
          <w:rFonts w:ascii="Aptos" w:cs="Aptos" w:eastAsia="Aptos" w:hAnsi="Aptos"/>
          <w:color w:val="1E2833"/>
          <w:sz w:val="20"/>
          <w:szCs w:val="20"/>
        </w:rPr>
        <w:t xml:space="preserve">Move your feet to change direction; do not twist.</w:t>
      </w:r>
    </w:p>
    <w:p>
      <w:pPr>
        <w:pStyle w:val="ListParagraph"/>
        <w:numPr>
          <w:ilvl w:val="0"/>
          <w:numId w:val="2"/>
        </w:numPr>
        <w:spacing w:after="60" w:line="264"/>
      </w:pPr>
      <w:r>
        <w:rPr>
          <w:rFonts w:ascii="Aptos" w:cs="Aptos" w:eastAsia="Aptos" w:hAnsi="Aptos"/>
          <w:color w:val="1E2833"/>
          <w:sz w:val="20"/>
          <w:szCs w:val="20"/>
        </w:rPr>
        <w:t xml:space="preserve">To lower the load, reverse the steps, bending your knees and keeping the load close.</w:t>
      </w:r>
    </w:p>
    <w:p>
      <w:pPr>
        <w:keepNext/>
        <w:spacing w:before="200" w:after="80"/>
      </w:pPr>
      <w:r>
        <w:rPr>
          <w:rFonts w:ascii="Aptos Display" w:cs="Aptos Display" w:eastAsia="Aptos Display" w:hAnsi="Aptos Display"/>
          <w:b/>
          <w:bCs/>
          <w:color w:val="4F7F80"/>
          <w:sz w:val="24"/>
          <w:szCs w:val="24"/>
        </w:rPr>
        <w:t xml:space="preserve">Carrying</w:t>
      </w:r>
    </w:p>
    <w:p>
      <w:pPr>
        <w:spacing w:before="0" w:after="120" w:line="276"/>
      </w:pPr>
      <w:r>
        <w:rPr>
          <w:rFonts w:ascii="Aptos" w:cs="Aptos" w:eastAsia="Aptos" w:hAnsi="Aptos"/>
          <w:color w:val="1E2833"/>
          <w:sz w:val="20"/>
          <w:szCs w:val="20"/>
        </w:rPr>
        <w:t xml:space="preserve">Carry loads close to the body at about waist height. Make sure you can see where you are going. Do not carry loads up or down steps where a trolley or other aid can be used.</w:t>
      </w:r>
    </w:p>
    <w:p>
      <w:pPr>
        <w:keepNext/>
        <w:spacing w:before="200" w:after="80"/>
      </w:pPr>
      <w:r>
        <w:rPr>
          <w:rFonts w:ascii="Aptos Display" w:cs="Aptos Display" w:eastAsia="Aptos Display" w:hAnsi="Aptos Display"/>
          <w:b/>
          <w:bCs/>
          <w:color w:val="4F7F80"/>
          <w:sz w:val="24"/>
          <w:szCs w:val="24"/>
        </w:rPr>
        <w:t xml:space="preserve">Pushing and pulling</w:t>
      </w:r>
    </w:p>
    <w:p>
      <w:pPr>
        <w:spacing w:before="0" w:after="120" w:line="276"/>
      </w:pPr>
      <w:r>
        <w:rPr>
          <w:rFonts w:ascii="Aptos" w:cs="Aptos" w:eastAsia="Aptos" w:hAnsi="Aptos"/>
          <w:color w:val="1E2833"/>
          <w:sz w:val="20"/>
          <w:szCs w:val="20"/>
        </w:rPr>
        <w:t xml:space="preserve">Pushing is generally safer than pulling because it allows you to use your body weight and keep your back straight, and you can see where you are going. When using a trolley or hand pallet truck, keep your arms close to your body, start the movement slowly and avoid sudden stops. Make sure the wheels are in good condition and that the load is stable and not stacked too high.</w:t>
      </w:r>
    </w:p>
    <w:p>
      <w:pPr>
        <w:keepNext/>
        <w:spacing w:before="200" w:after="80"/>
      </w:pPr>
      <w:r>
        <w:rPr>
          <w:rFonts w:ascii="Aptos Display" w:cs="Aptos Display" w:eastAsia="Aptos Display" w:hAnsi="Aptos Display"/>
          <w:b/>
          <w:bCs/>
          <w:color w:val="4F7F80"/>
          <w:sz w:val="24"/>
          <w:szCs w:val="24"/>
        </w:rPr>
        <w:t xml:space="preserve">Team lifts</w:t>
      </w:r>
    </w:p>
    <w:p>
      <w:pPr>
        <w:spacing w:before="0" w:after="120" w:line="276"/>
      </w:pPr>
      <w:r>
        <w:rPr>
          <w:rFonts w:ascii="Aptos" w:cs="Aptos" w:eastAsia="Aptos" w:hAnsi="Aptos"/>
          <w:color w:val="1E2833"/>
          <w:sz w:val="20"/>
          <w:szCs w:val="20"/>
        </w:rPr>
        <w:t xml:space="preserve">Some loads are too heavy or awkward for one person. In a team lift, workers of similar height should lift together, one person should coordinate the lift, and everyone should know the route and where the load will be set down. Lift and lower at the same time.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PPE</w:t>
      </w:r>
    </w:p>
    <w:p>
      <w:pPr>
        <w:spacing w:before="0" w:after="120" w:line="276"/>
      </w:pPr>
      <w:r>
        <w:rPr>
          <w:rFonts w:ascii="Aptos" w:cs="Aptos" w:eastAsia="Aptos" w:hAnsi="Aptos"/>
          <w:color w:val="1E2833"/>
          <w:sz w:val="20"/>
          <w:szCs w:val="20"/>
        </w:rPr>
        <w:t xml:space="preserve">Personal protective equipment does not remove the hazard, but it reduces the chance of injury. In the warehouse you must wear safety footwear and a high-visibility vest at all times. Gloves protect your hands from sharp edges, splinters and strapping, and improve your grip. Report damaged PPE to your supervisor and replace it.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Rules and law</w:t>
      </w:r>
    </w:p>
    <w:p>
      <w:pPr>
        <w:spacing w:before="0" w:after="120" w:line="276"/>
      </w:pPr>
      <w:r>
        <w:rPr>
          <w:rFonts w:ascii="Aptos" w:cs="Aptos" w:eastAsia="Aptos" w:hAnsi="Aptos"/>
          <w:color w:val="1E2833"/>
          <w:sz w:val="20"/>
          <w:szCs w:val="20"/>
        </w:rPr>
        <w:t xml:space="preserve">Under the WHS Act, employers have a duty to provide a safe workplace, safe systems of work and the training and supervision workers need to work safely. Workers also have duties: you must take reasonable care for your own health and safety and that of others, and you must follow reasonable instructions and procedures.</w:t>
      </w:r>
    </w:p>
    <w:p>
      <w:pPr>
        <w:spacing w:before="0" w:after="120" w:line="276"/>
      </w:pPr>
      <w:r>
        <w:rPr>
          <w:rFonts w:ascii="Aptos" w:cs="Aptos" w:eastAsia="Aptos" w:hAnsi="Aptos"/>
          <w:color w:val="1E2833"/>
          <w:sz w:val="20"/>
          <w:szCs w:val="20"/>
        </w:rPr>
        <w:t xml:space="preserve">Guidance on manual handling is provided by the National Code of Practice for Manual Handling (1990), which explains how to identify, assess and control manual handling risks. Your employer's procedures are based on this code. If you are unsure about a task, stop and ask your supervisor.</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Review questions</w:t>
      </w:r>
    </w:p>
    <w:p>
      <w:pPr>
        <w:spacing w:before="0" w:after="120" w:line="276"/>
      </w:pPr>
      <w:r>
        <w:rPr>
          <w:rFonts w:ascii="Aptos" w:cs="Aptos" w:eastAsia="Aptos" w:hAnsi="Aptos"/>
          <w:color w:val="1E2833"/>
          <w:sz w:val="20"/>
          <w:szCs w:val="20"/>
        </w:rPr>
        <w:t xml:space="preserve">Answer each question in writing in full sentences. Your trainer will check your answers.</w:t>
      </w:r>
    </w:p>
    <w:p>
      <w:pPr>
        <w:pStyle w:val="ListParagraph"/>
        <w:numPr>
          <w:ilvl w:val="0"/>
          <w:numId w:val="2"/>
        </w:numPr>
        <w:spacing w:after="60" w:line="264"/>
      </w:pPr>
      <w:r>
        <w:rPr>
          <w:rFonts w:ascii="Aptos" w:cs="Aptos" w:eastAsia="Aptos" w:hAnsi="Aptos"/>
          <w:color w:val="1E2833"/>
          <w:sz w:val="20"/>
          <w:szCs w:val="20"/>
        </w:rPr>
        <w:t xml:space="preserve">What is manual handling?</w:t>
      </w:r>
    </w:p>
    <w:p>
      <w:pPr>
        <w:pStyle w:val="ListParagraph"/>
        <w:numPr>
          <w:ilvl w:val="0"/>
          <w:numId w:val="2"/>
        </w:numPr>
        <w:spacing w:after="60" w:line="264"/>
      </w:pPr>
      <w:r>
        <w:rPr>
          <w:rFonts w:ascii="Aptos" w:cs="Aptos" w:eastAsia="Aptos" w:hAnsi="Aptos"/>
          <w:color w:val="1E2833"/>
          <w:sz w:val="20"/>
          <w:szCs w:val="20"/>
        </w:rPr>
        <w:t xml:space="preserve">Why are manual handling injuries common in distribution centres?</w:t>
      </w:r>
    </w:p>
    <w:p>
      <w:pPr>
        <w:pStyle w:val="ListParagraph"/>
        <w:numPr>
          <w:ilvl w:val="0"/>
          <w:numId w:val="2"/>
        </w:numPr>
        <w:spacing w:after="60" w:line="264"/>
      </w:pPr>
      <w:r>
        <w:rPr>
          <w:rFonts w:ascii="Aptos" w:cs="Aptos" w:eastAsia="Aptos" w:hAnsi="Aptos"/>
          <w:color w:val="1E2833"/>
          <w:sz w:val="20"/>
          <w:szCs w:val="20"/>
        </w:rPr>
        <w:t xml:space="preserve">Name three parts of the body that are often injured by manual handling.</w:t>
      </w:r>
    </w:p>
    <w:p>
      <w:pPr>
        <w:pStyle w:val="ListParagraph"/>
        <w:numPr>
          <w:ilvl w:val="0"/>
          <w:numId w:val="2"/>
        </w:numPr>
        <w:spacing w:after="60" w:line="264"/>
      </w:pPr>
      <w:r>
        <w:rPr>
          <w:rFonts w:ascii="Aptos" w:cs="Aptos" w:eastAsia="Aptos" w:hAnsi="Aptos"/>
          <w:color w:val="1E2833"/>
          <w:sz w:val="20"/>
          <w:szCs w:val="20"/>
        </w:rPr>
        <w:t xml:space="preserve">Why does bending forward from the waist increase the load on the lower back?</w:t>
      </w:r>
    </w:p>
    <w:p>
      <w:pPr>
        <w:pStyle w:val="ListParagraph"/>
        <w:numPr>
          <w:ilvl w:val="0"/>
          <w:numId w:val="2"/>
        </w:numPr>
        <w:spacing w:after="60" w:line="264"/>
      </w:pPr>
      <w:r>
        <w:rPr>
          <w:rFonts w:ascii="Aptos" w:cs="Aptos" w:eastAsia="Aptos" w:hAnsi="Aptos"/>
          <w:color w:val="1E2833"/>
          <w:sz w:val="20"/>
          <w:szCs w:val="20"/>
        </w:rPr>
        <w:t xml:space="preserve">Describe good posture for lifting.</w:t>
      </w:r>
    </w:p>
    <w:p>
      <w:pPr>
        <w:pStyle w:val="ListParagraph"/>
        <w:numPr>
          <w:ilvl w:val="0"/>
          <w:numId w:val="2"/>
        </w:numPr>
        <w:spacing w:after="60" w:line="264"/>
      </w:pPr>
      <w:r>
        <w:rPr>
          <w:rFonts w:ascii="Aptos" w:cs="Aptos" w:eastAsia="Aptos" w:hAnsi="Aptos"/>
          <w:color w:val="1E2833"/>
          <w:sz w:val="20"/>
          <w:szCs w:val="20"/>
        </w:rPr>
        <w:t xml:space="preserve">What should you do instead of twisting while holding a load?</w:t>
      </w:r>
    </w:p>
    <w:p>
      <w:pPr>
        <w:pStyle w:val="ListParagraph"/>
        <w:numPr>
          <w:ilvl w:val="0"/>
          <w:numId w:val="2"/>
        </w:numPr>
        <w:spacing w:after="60" w:line="264"/>
      </w:pPr>
      <w:r>
        <w:rPr>
          <w:rFonts w:ascii="Aptos" w:cs="Aptos" w:eastAsia="Aptos" w:hAnsi="Aptos"/>
          <w:color w:val="1E2833"/>
          <w:sz w:val="20"/>
          <w:szCs w:val="20"/>
        </w:rPr>
        <w:t xml:space="preserve">What is the maximum weight you may lift on your own?</w:t>
      </w:r>
    </w:p>
    <w:p>
      <w:pPr>
        <w:pStyle w:val="ListParagraph"/>
        <w:numPr>
          <w:ilvl w:val="0"/>
          <w:numId w:val="2"/>
        </w:numPr>
        <w:spacing w:after="60" w:line="264"/>
      </w:pPr>
      <w:r>
        <w:rPr>
          <w:rFonts w:ascii="Aptos" w:cs="Aptos" w:eastAsia="Aptos" w:hAnsi="Aptos"/>
          <w:color w:val="1E2833"/>
          <w:sz w:val="20"/>
          <w:szCs w:val="20"/>
        </w:rPr>
        <w:t xml:space="preserve">List the five points of the risk checklist.</w:t>
      </w:r>
    </w:p>
    <w:p>
      <w:pPr>
        <w:pStyle w:val="ListParagraph"/>
        <w:numPr>
          <w:ilvl w:val="0"/>
          <w:numId w:val="2"/>
        </w:numPr>
        <w:spacing w:after="60" w:line="264"/>
      </w:pPr>
      <w:r>
        <w:rPr>
          <w:rFonts w:ascii="Aptos" w:cs="Aptos" w:eastAsia="Aptos" w:hAnsi="Aptos"/>
          <w:color w:val="1E2833"/>
          <w:sz w:val="20"/>
          <w:szCs w:val="20"/>
        </w:rPr>
        <w:t xml:space="preserve">Where can you find the weight of a load?</w:t>
      </w:r>
    </w:p>
    <w:p>
      <w:pPr>
        <w:pStyle w:val="ListParagraph"/>
        <w:numPr>
          <w:ilvl w:val="0"/>
          <w:numId w:val="2"/>
        </w:numPr>
        <w:spacing w:after="60" w:line="264"/>
      </w:pPr>
      <w:r>
        <w:rPr>
          <w:rFonts w:ascii="Aptos" w:cs="Aptos" w:eastAsia="Aptos" w:hAnsi="Aptos"/>
          <w:color w:val="1E2833"/>
          <w:sz w:val="20"/>
          <w:szCs w:val="20"/>
        </w:rPr>
        <w:t xml:space="preserve">Why can large or bulky loads be dangerous?</w:t>
      </w:r>
    </w:p>
    <w:p>
      <w:pPr>
        <w:pStyle w:val="ListParagraph"/>
        <w:numPr>
          <w:ilvl w:val="0"/>
          <w:numId w:val="2"/>
        </w:numPr>
        <w:spacing w:after="60" w:line="264"/>
      </w:pPr>
      <w:r>
        <w:rPr>
          <w:rFonts w:ascii="Aptos" w:cs="Aptos" w:eastAsia="Aptos" w:hAnsi="Aptos"/>
          <w:color w:val="1E2833"/>
          <w:sz w:val="20"/>
          <w:szCs w:val="20"/>
        </w:rPr>
        <w:t xml:space="preserve">What should you check about the route before moving a load?</w:t>
      </w:r>
    </w:p>
    <w:p>
      <w:pPr>
        <w:pStyle w:val="ListParagraph"/>
        <w:numPr>
          <w:ilvl w:val="0"/>
          <w:numId w:val="2"/>
        </w:numPr>
        <w:spacing w:after="60" w:line="264"/>
      </w:pPr>
      <w:r>
        <w:rPr>
          <w:rFonts w:ascii="Aptos" w:cs="Aptos" w:eastAsia="Aptos" w:hAnsi="Aptos"/>
          <w:color w:val="1E2833"/>
          <w:sz w:val="20"/>
          <w:szCs w:val="20"/>
        </w:rPr>
        <w:t xml:space="preserve">Describe the steps for lifting a load from the floor.</w:t>
      </w:r>
    </w:p>
    <w:p>
      <w:pPr>
        <w:pStyle w:val="ListParagraph"/>
        <w:numPr>
          <w:ilvl w:val="0"/>
          <w:numId w:val="2"/>
        </w:numPr>
        <w:spacing w:after="60" w:line="264"/>
      </w:pPr>
      <w:r>
        <w:rPr>
          <w:rFonts w:ascii="Aptos" w:cs="Aptos" w:eastAsia="Aptos" w:hAnsi="Aptos"/>
          <w:color w:val="1E2833"/>
          <w:sz w:val="20"/>
          <w:szCs w:val="20"/>
        </w:rPr>
        <w:t xml:space="preserve">How should you carry a load?</w:t>
      </w:r>
    </w:p>
    <w:p>
      <w:pPr>
        <w:pStyle w:val="ListParagraph"/>
        <w:numPr>
          <w:ilvl w:val="0"/>
          <w:numId w:val="2"/>
        </w:numPr>
        <w:spacing w:after="60" w:line="264"/>
      </w:pPr>
      <w:r>
        <w:rPr>
          <w:rFonts w:ascii="Aptos" w:cs="Aptos" w:eastAsia="Aptos" w:hAnsi="Aptos"/>
          <w:color w:val="1E2833"/>
          <w:sz w:val="20"/>
          <w:szCs w:val="20"/>
        </w:rPr>
        <w:t xml:space="preserve">Why is pushing usually safer than pulling?</w:t>
      </w:r>
    </w:p>
    <w:p>
      <w:pPr>
        <w:pStyle w:val="ListParagraph"/>
        <w:numPr>
          <w:ilvl w:val="0"/>
          <w:numId w:val="2"/>
        </w:numPr>
        <w:spacing w:after="60" w:line="264"/>
      </w:pPr>
      <w:r>
        <w:rPr>
          <w:rFonts w:ascii="Aptos" w:cs="Aptos" w:eastAsia="Aptos" w:hAnsi="Aptos"/>
          <w:color w:val="1E2833"/>
          <w:sz w:val="20"/>
          <w:szCs w:val="20"/>
        </w:rPr>
        <w:t xml:space="preserve">What should you check before using a hand pallet truck?</w:t>
      </w:r>
    </w:p>
    <w:p>
      <w:pPr>
        <w:pStyle w:val="ListParagraph"/>
        <w:numPr>
          <w:ilvl w:val="0"/>
          <w:numId w:val="2"/>
        </w:numPr>
        <w:spacing w:after="60" w:line="264"/>
      </w:pPr>
      <w:r>
        <w:rPr>
          <w:rFonts w:ascii="Aptos" w:cs="Aptos" w:eastAsia="Aptos" w:hAnsi="Aptos"/>
          <w:color w:val="1E2833"/>
          <w:sz w:val="20"/>
          <w:szCs w:val="20"/>
        </w:rPr>
        <w:t xml:space="preserve">Describe how a team lift should be carried out.</w:t>
      </w:r>
    </w:p>
    <w:p>
      <w:pPr>
        <w:pStyle w:val="ListParagraph"/>
        <w:numPr>
          <w:ilvl w:val="0"/>
          <w:numId w:val="2"/>
        </w:numPr>
        <w:spacing w:after="60" w:line="264"/>
      </w:pPr>
      <w:r>
        <w:rPr>
          <w:rFonts w:ascii="Aptos" w:cs="Aptos" w:eastAsia="Aptos" w:hAnsi="Aptos"/>
          <w:color w:val="1E2833"/>
          <w:sz w:val="20"/>
          <w:szCs w:val="20"/>
        </w:rPr>
        <w:t xml:space="preserve">Which PPE must you wear in the warehouse?</w:t>
      </w:r>
    </w:p>
    <w:p>
      <w:pPr>
        <w:pStyle w:val="ListParagraph"/>
        <w:numPr>
          <w:ilvl w:val="0"/>
          <w:numId w:val="2"/>
        </w:numPr>
        <w:spacing w:after="60" w:line="264"/>
      </w:pPr>
      <w:r>
        <w:rPr>
          <w:rFonts w:ascii="Aptos" w:cs="Aptos" w:eastAsia="Aptos" w:hAnsi="Aptos"/>
          <w:color w:val="1E2833"/>
          <w:sz w:val="20"/>
          <w:szCs w:val="20"/>
        </w:rPr>
        <w:t xml:space="preserve">How do gloves help when handling loads?</w:t>
      </w:r>
    </w:p>
    <w:p>
      <w:pPr>
        <w:pStyle w:val="ListParagraph"/>
        <w:numPr>
          <w:ilvl w:val="0"/>
          <w:numId w:val="2"/>
        </w:numPr>
        <w:spacing w:after="60" w:line="264"/>
      </w:pPr>
      <w:r>
        <w:rPr>
          <w:rFonts w:ascii="Aptos" w:cs="Aptos" w:eastAsia="Aptos" w:hAnsi="Aptos"/>
          <w:color w:val="1E2833"/>
          <w:sz w:val="20"/>
          <w:szCs w:val="20"/>
        </w:rPr>
        <w:t xml:space="preserve">What are two duties of a worker under the WHS Act?</w:t>
      </w:r>
    </w:p>
    <w:p>
      <w:pPr>
        <w:pStyle w:val="ListParagraph"/>
        <w:numPr>
          <w:ilvl w:val="0"/>
          <w:numId w:val="2"/>
        </w:numPr>
        <w:spacing w:after="60" w:line="264"/>
      </w:pPr>
      <w:r>
        <w:rPr>
          <w:rFonts w:ascii="Aptos" w:cs="Aptos" w:eastAsia="Aptos" w:hAnsi="Aptos"/>
          <w:color w:val="1E2833"/>
          <w:sz w:val="20"/>
          <w:szCs w:val="20"/>
        </w:rPr>
        <w:t xml:space="preserve">Which code of practice gives guidance on manual handling?</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Picture card set</w:t>
      </w:r>
    </w:p>
    <w:p>
      <w:pPr>
        <w:spacing w:before="0" w:after="120" w:line="276"/>
      </w:pPr>
      <w:r>
        <w:rPr>
          <w:rFonts w:ascii="Aptos" w:cs="Aptos" w:eastAsia="Aptos" w:hAnsi="Aptos"/>
          <w:color w:val="1E2833"/>
          <w:sz w:val="20"/>
          <w:szCs w:val="20"/>
        </w:rPr>
        <w:t xml:space="preserve">Twelve A5 laminated cards, used in sessions and displayed in work areas. English captions.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5200"/>
        <w:gridCol w:w="3752"/>
      </w:tblGrid>
      <w:tr>
        <w:trPr>
          <w:cantSplit/>
          <w:tblHeader/>
        </w:trPr>
        <w:tc>
          <w:tcPr>
            <w:tcW w:type="dxa" w:w="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Card</w:t>
            </w:r>
          </w:p>
        </w:tc>
        <w:tc>
          <w:tcPr>
            <w:tcW w:type="dxa" w:w="5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Picture</w:t>
            </w:r>
          </w:p>
        </w:tc>
        <w:tc>
          <w:tcPr>
            <w:tcW w:type="dxa" w:w="3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Caption</w:t>
            </w:r>
          </w:p>
        </w:tc>
      </w:tr>
      <w:tr>
        <w:trPr>
          <w:cantSpli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w:t>
            </w:r>
          </w:p>
        </w:tc>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worker lifting a carton from the floor, knees bent, back straight</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Safe lift</w:t>
            </w:r>
          </w:p>
        </w:tc>
      </w:tr>
      <w:tr>
        <w:trPr>
          <w:cantSplit/>
        </w:trPr>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w:t>
            </w:r>
          </w:p>
        </w:tc>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Two workers carrying a long carton</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lift</w:t>
            </w:r>
          </w:p>
        </w:tc>
      </w:tr>
      <w:tr>
        <w:trPr>
          <w:cantSpli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w:t>
            </w:r>
          </w:p>
        </w:tc>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worker pushing a hand pallet truck</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Push, not pull</w:t>
            </w:r>
          </w:p>
        </w:tc>
      </w:tr>
      <w:tr>
        <w:trPr>
          <w:cantSplit/>
        </w:trPr>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w:t>
            </w:r>
          </w:p>
        </w:tc>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carton label with the weight circled</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 the label</w:t>
            </w:r>
          </w:p>
        </w:tc>
      </w:tr>
      <w:tr>
        <w:trPr>
          <w:cantSpli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w:t>
            </w:r>
          </w:p>
        </w:tc>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Safety boots, gloves and a high-visibility vest</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Wear your PPE</w:t>
            </w:r>
          </w:p>
        </w:tc>
      </w:tr>
      <w:tr>
        <w:trPr>
          <w:cantSplit/>
        </w:trPr>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w:t>
            </w:r>
          </w:p>
        </w:tc>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 aisle with a pallet in the way</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Clear the route</w:t>
            </w:r>
          </w:p>
        </w:tc>
      </w:tr>
      <w:tr>
        <w:trPr>
          <w:cantSpli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w:t>
            </w:r>
          </w:p>
        </w:tc>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worker lowering a carton onto a pallet</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Set down safely</w:t>
            </w:r>
          </w:p>
        </w:tc>
      </w:tr>
      <w:tr>
        <w:trPr>
          <w:cantSplit/>
        </w:trPr>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8</w:t>
            </w:r>
          </w:p>
        </w:tc>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worker talking to a supervisor</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 a hazard</w:t>
            </w:r>
          </w:p>
        </w:tc>
      </w:tr>
      <w:tr>
        <w:trPr>
          <w:cantSpli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9</w:t>
            </w:r>
          </w:p>
        </w:tc>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sign over a heavy carton marked 20 kg+</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over 20 kg? Get help</w:t>
            </w:r>
          </w:p>
        </w:tc>
      </w:tr>
      <w:tr>
        <w:trPr>
          <w:cantSplit/>
        </w:trPr>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sign over a twisting figure</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do not twist</w:t>
            </w:r>
          </w:p>
        </w:tc>
      </w:tr>
      <w:tr>
        <w:trPr>
          <w:cantSpli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sign over a tired worker</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take a break</w:t>
            </w:r>
          </w:p>
        </w:tc>
      </w:tr>
      <w:tr>
        <w:trPr>
          <w:cantSplit/>
        </w:trPr>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w:t>
            </w:r>
          </w:p>
        </w:tc>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sign over a worker holding their back</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it hurts? Tell your supervisor</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2024</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Review questions reduced to 20; picture card set reprinted (12 cards).</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May 2023</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PPE section updated.</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February 2023</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Minor corrections.</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2022</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on initial registration.</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SRA-RTO-018 Version 1.3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SRA-RTO-018 Version 1.3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SRA-RTO-018  ·  TLID0020 Learner Guide and Picture Card Set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SRA-RTO-018 TLID0020 Learner Guide and Picture Card Set</dc:title>
  <dc:creator>SteelRiver Logistics Pty Ltd trading as SteelRiver Academy</dc:creator>
  <cp:lastModifiedBy>Un-named</cp:lastModifiedBy>
  <cp:revision>1</cp:revision>
  <dcterms:created xsi:type="dcterms:W3CDTF">2026-11-01T14:49:46.674Z</dcterms:created>
  <dcterms:modified xsi:type="dcterms:W3CDTF">2026-11-01T14:49:46.674Z</dcterms:modified>
</cp:coreProperties>
</file>

<file path=docProps/custom.xml><?xml version="1.0" encoding="utf-8"?>
<Properties xmlns="http://schemas.openxmlformats.org/officeDocument/2006/custom-properties" xmlns:vt="http://schemas.openxmlformats.org/officeDocument/2006/docPropsVTypes"/>
</file>