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ACADEMY DOCUMENT</w:t>
            </w:r>
          </w:p>
          <w:p>
            <w:pPr>
              <w:spacing w:after="0"/>
              <w:jc w:val="right"/>
            </w:pPr>
            <w:r>
              <w:rPr>
                <w:rFonts w:ascii="Aptos Display" w:cs="Aptos Display" w:eastAsia="Aptos Display" w:hAnsi="Aptos Display"/>
                <w:b/>
                <w:bCs/>
                <w:color w:val="0E4D4F"/>
                <w:sz w:val="36"/>
                <w:szCs w:val="36"/>
              </w:rPr>
              <w:t xml:space="preserve">SRA-RTO-018</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TLID0020 Learner Guide and Picture Card Set</w:t>
      </w:r>
    </w:p>
    <w:p>
      <w:pPr>
        <w:spacing w:before="0" w:after="160" w:line="276"/>
      </w:pPr>
      <w:r>
        <w:rPr>
          <w:rFonts w:ascii="Aptos" w:cs="Aptos" w:eastAsia="Aptos" w:hAnsi="Aptos"/>
          <w:color w:val="4F7F80"/>
          <w:sz w:val="24"/>
          <w:szCs w:val="24"/>
        </w:rPr>
        <w:t xml:space="preserve">Shift materials safely using manual handling methods: plain-English summary, learner guide and 16 picture cards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SRA-RTO-018</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Leanne Okafor, Trainer and Assessor (LLN lead)</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Friday 20 February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July 2026, when SRL-CR-041 v1.0 takes effect, or sooner</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Learners in TLID0020 (Intake 2026-01, single-unit casuals) and their trainers and buddies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About this version</w:t>
            </w:r>
          </w:p>
          <w:p>
            <w:pPr>
              <w:spacing w:before="0" w:after="60" w:line="276"/>
            </w:pPr>
            <w:r>
              <w:rPr>
                <w:rFonts w:ascii="Aptos" w:cs="Aptos" w:eastAsia="Aptos" w:hAnsi="Aptos"/>
                <w:color w:val="1E2833"/>
                <w:sz w:val="20"/>
                <w:szCs w:val="20"/>
              </w:rPr>
              <w:t xml:space="preserve">Version 2.0 is written to SteelRiver's rules and the Perth DC. It has three parts: a 6-page plain-English summary (Part A, printed as an A5 booklet with pictures), the learner guide (Part B) and 16 picture cards (Part C) with captions in English, Vietnamese, Arabic, Dari and Punjabi.</w:t>
            </w:r>
          </w:p>
          <w:p>
            <w:pPr>
              <w:spacing w:before="0" w:after="60" w:line="276"/>
            </w:pPr>
            <w:r>
              <w:rPr>
                <w:rFonts w:ascii="Aptos" w:cs="Aptos" w:eastAsia="Aptos" w:hAnsi="Aptos"/>
                <w:color w:val="1E2833"/>
                <w:sz w:val="20"/>
                <w:szCs w:val="20"/>
              </w:rPr>
              <w:t xml:space="preserve">The summary is for every learner. The learner guide is for learners who want more detail, and for trainers and buddies. Pages on the Academy intranet have text-to-speech.</w:t>
            </w:r>
          </w:p>
          <w:p>
            <w:pPr>
              <w:spacing w:before="0" w:after="60" w:line="276"/>
            </w:pPr>
            <w:r>
              <w:rPr>
                <w:rFonts w:ascii="Aptos" w:cs="Aptos" w:eastAsia="Aptos" w:hAnsi="Aptos"/>
                <w:color w:val="1E2833"/>
                <w:sz w:val="20"/>
                <w:szCs w:val="20"/>
              </w:rPr>
              <w:t xml:space="preserve">SteelRiver's manual handling procedure (SRL-CR-041) is still a draft. This guide teaches the draft weight rule that Daniela Marquez, WHS Coordinator, has asked trainers to use.</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A: Lifting at SteelRiver, the short version</w:t>
      </w:r>
    </w:p>
    <w:p>
      <w:pPr>
        <w:spacing w:before="0" w:after="120" w:line="276"/>
      </w:pPr>
      <w:r>
        <w:rPr>
          <w:rFonts w:ascii="Aptos" w:cs="Aptos" w:eastAsia="Aptos" w:hAnsi="Aptos"/>
          <w:i/>
          <w:iCs/>
          <w:color w:val="5F6B77"/>
          <w:sz w:val="20"/>
          <w:szCs w:val="20"/>
        </w:rPr>
        <w:t xml:space="preserve">Six A5 pages, one idea per page, a picture card on each page.</w:t>
      </w:r>
    </w:p>
    <w:p>
      <w:pPr>
        <w:keepNext/>
        <w:spacing w:before="200" w:after="80"/>
      </w:pPr>
      <w:r>
        <w:rPr>
          <w:rFonts w:ascii="Aptos Display" w:cs="Aptos Display" w:eastAsia="Aptos Display" w:hAnsi="Aptos Display"/>
          <w:b/>
          <w:bCs/>
          <w:color w:val="4F7F80"/>
          <w:sz w:val="24"/>
          <w:szCs w:val="24"/>
        </w:rPr>
        <w:t xml:space="preserve">Page 1. Why it matters</w:t>
      </w:r>
    </w:p>
    <w:p>
      <w:pPr>
        <w:pStyle w:val="ListParagraph"/>
        <w:numPr>
          <w:ilvl w:val="0"/>
          <w:numId w:val="2"/>
        </w:numPr>
        <w:spacing w:after="60" w:line="264"/>
      </w:pPr>
      <w:r>
        <w:rPr>
          <w:rFonts w:ascii="Aptos" w:cs="Aptos" w:eastAsia="Aptos" w:hAnsi="Aptos"/>
          <w:color w:val="1E2833"/>
          <w:sz w:val="20"/>
          <w:szCs w:val="20"/>
        </w:rPr>
        <w:t xml:space="preserve">Lifting and carrying cause the most injuries at the Perth DC.</w:t>
      </w:r>
    </w:p>
    <w:p>
      <w:pPr>
        <w:pStyle w:val="ListParagraph"/>
        <w:numPr>
          <w:ilvl w:val="0"/>
          <w:numId w:val="2"/>
        </w:numPr>
        <w:spacing w:after="60" w:line="264"/>
      </w:pPr>
      <w:r>
        <w:rPr>
          <w:rFonts w:ascii="Aptos" w:cs="Aptos" w:eastAsia="Aptos" w:hAnsi="Aptos"/>
          <w:color w:val="1E2833"/>
          <w:sz w:val="20"/>
          <w:szCs w:val="20"/>
        </w:rPr>
        <w:t xml:space="preserve">Most injuries happen slowly, lift by lift.</w:t>
      </w:r>
    </w:p>
    <w:p>
      <w:pPr>
        <w:pStyle w:val="ListParagraph"/>
        <w:numPr>
          <w:ilvl w:val="0"/>
          <w:numId w:val="2"/>
        </w:numPr>
        <w:spacing w:after="60" w:line="264"/>
      </w:pPr>
      <w:r>
        <w:rPr>
          <w:rFonts w:ascii="Aptos" w:cs="Aptos" w:eastAsia="Aptos" w:hAnsi="Aptos"/>
          <w:color w:val="1E2833"/>
          <w:sz w:val="20"/>
          <w:szCs w:val="20"/>
        </w:rPr>
        <w:t xml:space="preserve">You can stop them. This guide shows you how.</w:t>
      </w:r>
    </w:p>
    <w:p>
      <w:pPr>
        <w:keepNext/>
        <w:spacing w:before="200" w:after="80"/>
      </w:pPr>
      <w:r>
        <w:rPr>
          <w:rFonts w:ascii="Aptos Display" w:cs="Aptos Display" w:eastAsia="Aptos Display" w:hAnsi="Aptos Display"/>
          <w:b/>
          <w:bCs/>
          <w:color w:val="4F7F80"/>
          <w:sz w:val="24"/>
          <w:szCs w:val="24"/>
        </w:rPr>
        <w:t xml:space="preserve">Page 2. The rules (card 1)</w:t>
      </w:r>
    </w:p>
    <w:p>
      <w:pPr>
        <w:pStyle w:val="ListParagraph"/>
        <w:numPr>
          <w:ilvl w:val="0"/>
          <w:numId w:val="2"/>
        </w:numPr>
        <w:spacing w:after="60" w:line="264"/>
      </w:pPr>
      <w:r>
        <w:rPr>
          <w:rFonts w:ascii="Aptos" w:cs="Aptos" w:eastAsia="Aptos" w:hAnsi="Aptos"/>
          <w:color w:val="1E2833"/>
          <w:sz w:val="20"/>
          <w:szCs w:val="20"/>
        </w:rPr>
        <w:t xml:space="preserve">Over 16 kg: two people or a pallet truck.</w:t>
      </w:r>
    </w:p>
    <w:p>
      <w:pPr>
        <w:pStyle w:val="ListParagraph"/>
        <w:numPr>
          <w:ilvl w:val="0"/>
          <w:numId w:val="2"/>
        </w:numPr>
        <w:spacing w:after="60" w:line="264"/>
      </w:pPr>
      <w:r>
        <w:rPr>
          <w:rFonts w:ascii="Aptos" w:cs="Aptos" w:eastAsia="Aptos" w:hAnsi="Aptos"/>
          <w:color w:val="1E2833"/>
          <w:sz w:val="20"/>
          <w:szCs w:val="20"/>
        </w:rPr>
        <w:t xml:space="preserve">Over 25 kg, or an awkward load: never alone.</w:t>
      </w:r>
    </w:p>
    <w:p>
      <w:pPr>
        <w:pStyle w:val="ListParagraph"/>
        <w:numPr>
          <w:ilvl w:val="0"/>
          <w:numId w:val="2"/>
        </w:numPr>
        <w:spacing w:after="60" w:line="264"/>
      </w:pPr>
      <w:r>
        <w:rPr>
          <w:rFonts w:ascii="Aptos" w:cs="Aptos" w:eastAsia="Aptos" w:hAnsi="Aptos"/>
          <w:color w:val="1E2833"/>
          <w:sz w:val="20"/>
          <w:szCs w:val="20"/>
        </w:rPr>
        <w:t xml:space="preserve">Walk on the green path. Stop at the yellow line.</w:t>
      </w:r>
    </w:p>
    <w:p>
      <w:pPr>
        <w:keepNext/>
        <w:spacing w:before="200" w:after="80"/>
      </w:pPr>
      <w:r>
        <w:rPr>
          <w:rFonts w:ascii="Aptos Display" w:cs="Aptos Display" w:eastAsia="Aptos Display" w:hAnsi="Aptos Display"/>
          <w:b/>
          <w:bCs/>
          <w:color w:val="4F7F80"/>
          <w:sz w:val="24"/>
          <w:szCs w:val="24"/>
        </w:rPr>
        <w:t xml:space="preserve">Page 3. Before you lift: 5 checks (cards 3, 8, 10, 12, 16)</w:t>
      </w:r>
    </w:p>
    <w:p>
      <w:pPr>
        <w:pStyle w:val="ListParagraph"/>
        <w:numPr>
          <w:ilvl w:val="0"/>
          <w:numId w:val="3"/>
        </w:numPr>
        <w:spacing w:after="60" w:line="264"/>
      </w:pPr>
      <w:r>
        <w:rPr>
          <w:rFonts w:ascii="Aptos" w:cs="Aptos" w:eastAsia="Aptos" w:hAnsi="Aptos"/>
          <w:color w:val="1E2833"/>
          <w:sz w:val="20"/>
          <w:szCs w:val="20"/>
        </w:rPr>
        <w:t xml:space="preserve">The load: weight, size, heavy end, liquid, label, damage.</w:t>
      </w:r>
    </w:p>
    <w:p>
      <w:pPr>
        <w:pStyle w:val="ListParagraph"/>
        <w:numPr>
          <w:ilvl w:val="0"/>
          <w:numId w:val="3"/>
        </w:numPr>
        <w:spacing w:after="60" w:line="264"/>
      </w:pPr>
      <w:r>
        <w:rPr>
          <w:rFonts w:ascii="Aptos" w:cs="Aptos" w:eastAsia="Aptos" w:hAnsi="Aptos"/>
          <w:color w:val="1E2833"/>
          <w:sz w:val="20"/>
          <w:szCs w:val="20"/>
        </w:rPr>
        <w:t xml:space="preserve">The route: clear, room to pass, walkway, forklifts.</w:t>
      </w:r>
    </w:p>
    <w:p>
      <w:pPr>
        <w:pStyle w:val="ListParagraph"/>
        <w:numPr>
          <w:ilvl w:val="0"/>
          <w:numId w:val="3"/>
        </w:numPr>
        <w:spacing w:after="60" w:line="264"/>
      </w:pPr>
      <w:r>
        <w:rPr>
          <w:rFonts w:ascii="Aptos" w:cs="Aptos" w:eastAsia="Aptos" w:hAnsi="Aptos"/>
          <w:color w:val="1E2833"/>
          <w:sz w:val="20"/>
          <w:szCs w:val="20"/>
        </w:rPr>
        <w:t xml:space="preserve">You: feel OK, good grip, can see over it.</w:t>
      </w:r>
    </w:p>
    <w:p>
      <w:pPr>
        <w:pStyle w:val="ListParagraph"/>
        <w:numPr>
          <w:ilvl w:val="0"/>
          <w:numId w:val="3"/>
        </w:numPr>
        <w:spacing w:after="60" w:line="264"/>
      </w:pPr>
      <w:r>
        <w:rPr>
          <w:rFonts w:ascii="Aptos" w:cs="Aptos" w:eastAsia="Aptos" w:hAnsi="Aptos"/>
          <w:color w:val="1E2833"/>
          <w:sz w:val="20"/>
          <w:szCs w:val="20"/>
        </w:rPr>
        <w:t xml:space="preserve">The plan: alone, team lift or aid? Use the rule.</w:t>
      </w:r>
    </w:p>
    <w:p>
      <w:pPr>
        <w:pStyle w:val="ListParagraph"/>
        <w:numPr>
          <w:ilvl w:val="0"/>
          <w:numId w:val="3"/>
        </w:numPr>
        <w:spacing w:after="60" w:line="264"/>
      </w:pPr>
      <w:r>
        <w:rPr>
          <w:rFonts w:ascii="Aptos" w:cs="Aptos" w:eastAsia="Aptos" w:hAnsi="Aptos"/>
          <w:color w:val="1E2833"/>
          <w:sz w:val="20"/>
          <w:szCs w:val="20"/>
        </w:rPr>
        <w:t xml:space="preserve">PPE and set-down spot: boots, vest, gloves; spot clear.</w:t>
      </w:r>
    </w:p>
    <w:p>
      <w:pPr>
        <w:keepNext/>
        <w:spacing w:before="200" w:after="80"/>
      </w:pPr>
      <w:r>
        <w:rPr>
          <w:rFonts w:ascii="Aptos Display" w:cs="Aptos Display" w:eastAsia="Aptos Display" w:hAnsi="Aptos Display"/>
          <w:b/>
          <w:bCs/>
          <w:color w:val="4F7F80"/>
          <w:sz w:val="24"/>
          <w:szCs w:val="24"/>
        </w:rPr>
        <w:t xml:space="preserve">Page 4. Lift and carry (cards 2, 4, 6, 7)</w:t>
      </w:r>
    </w:p>
    <w:p>
      <w:pPr>
        <w:pStyle w:val="ListParagraph"/>
        <w:numPr>
          <w:ilvl w:val="0"/>
          <w:numId w:val="2"/>
        </w:numPr>
        <w:spacing w:after="60" w:line="264"/>
      </w:pPr>
      <w:r>
        <w:rPr>
          <w:rFonts w:ascii="Aptos" w:cs="Aptos" w:eastAsia="Aptos" w:hAnsi="Aptos"/>
          <w:color w:val="1E2833"/>
          <w:sz w:val="20"/>
          <w:szCs w:val="20"/>
        </w:rPr>
        <w:t xml:space="preserve">Feet apart. Get close. Bend your knees. Back straight.</w:t>
      </w:r>
    </w:p>
    <w:p>
      <w:pPr>
        <w:pStyle w:val="ListParagraph"/>
        <w:numPr>
          <w:ilvl w:val="0"/>
          <w:numId w:val="2"/>
        </w:numPr>
        <w:spacing w:after="60" w:line="264"/>
      </w:pPr>
      <w:r>
        <w:rPr>
          <w:rFonts w:ascii="Aptos" w:cs="Aptos" w:eastAsia="Aptos" w:hAnsi="Aptos"/>
          <w:color w:val="1E2833"/>
          <w:sz w:val="20"/>
          <w:szCs w:val="20"/>
        </w:rPr>
        <w:t xml:space="preserve">Load close. Lift with your legs. Turn with your feet.</w:t>
      </w:r>
    </w:p>
    <w:p>
      <w:pPr>
        <w:pStyle w:val="ListParagraph"/>
        <w:numPr>
          <w:ilvl w:val="0"/>
          <w:numId w:val="2"/>
        </w:numPr>
        <w:spacing w:after="60" w:line="264"/>
      </w:pPr>
      <w:r>
        <w:rPr>
          <w:rFonts w:ascii="Aptos" w:cs="Aptos" w:eastAsia="Aptos" w:hAnsi="Aptos"/>
          <w:color w:val="1E2833"/>
          <w:sz w:val="20"/>
          <w:szCs w:val="20"/>
        </w:rPr>
        <w:t xml:space="preserve">Push a pallet truck. Do not pull.</w:t>
      </w:r>
    </w:p>
    <w:p>
      <w:pPr>
        <w:pStyle w:val="ListParagraph"/>
        <w:numPr>
          <w:ilvl w:val="0"/>
          <w:numId w:val="2"/>
        </w:numPr>
        <w:spacing w:after="60" w:line="264"/>
      </w:pPr>
      <w:r>
        <w:rPr>
          <w:rFonts w:ascii="Aptos" w:cs="Aptos" w:eastAsia="Aptos" w:hAnsi="Aptos"/>
          <w:color w:val="1E2833"/>
          <w:sz w:val="20"/>
          <w:szCs w:val="20"/>
        </w:rPr>
        <w:t xml:space="preserve">Many lifts? Change tasks. Take short breaks.</w:t>
      </w:r>
    </w:p>
    <w:p>
      <w:pPr>
        <w:keepNext/>
        <w:spacing w:before="200" w:after="80"/>
      </w:pPr>
      <w:r>
        <w:rPr>
          <w:rFonts w:ascii="Aptos Display" w:cs="Aptos Display" w:eastAsia="Aptos Display" w:hAnsi="Aptos Display"/>
          <w:b/>
          <w:bCs/>
          <w:color w:val="4F7F80"/>
          <w:sz w:val="24"/>
          <w:szCs w:val="24"/>
        </w:rPr>
        <w:t xml:space="preserve">Page 5. Lift together (cards 5, 13)</w:t>
      </w:r>
    </w:p>
    <w:p>
      <w:pPr>
        <w:pStyle w:val="ListParagraph"/>
        <w:numPr>
          <w:ilvl w:val="0"/>
          <w:numId w:val="2"/>
        </w:numPr>
        <w:spacing w:after="60" w:line="264"/>
      </w:pPr>
      <w:r>
        <w:rPr>
          <w:rFonts w:ascii="Aptos" w:cs="Aptos" w:eastAsia="Aptos" w:hAnsi="Aptos"/>
          <w:color w:val="1E2833"/>
          <w:sz w:val="20"/>
          <w:szCs w:val="20"/>
        </w:rPr>
        <w:t xml:space="preserve">Heavy end to the stronger lifter. One leader.</w:t>
      </w:r>
    </w:p>
    <w:p>
      <w:pPr>
        <w:pStyle w:val="ListParagraph"/>
        <w:numPr>
          <w:ilvl w:val="0"/>
          <w:numId w:val="2"/>
        </w:numPr>
        <w:spacing w:after="60" w:line="264"/>
      </w:pPr>
      <w:r>
        <w:rPr>
          <w:rFonts w:ascii="Aptos" w:cs="Aptos" w:eastAsia="Aptos" w:hAnsi="Aptos"/>
          <w:color w:val="1E2833"/>
          <w:sz w:val="20"/>
          <w:szCs w:val="20"/>
        </w:rPr>
        <w:t xml:space="preserve">Leader calls: "Ready. Lift. Walk. Stop. Lower."</w:t>
      </w:r>
    </w:p>
    <w:p>
      <w:pPr>
        <w:pStyle w:val="ListParagraph"/>
        <w:numPr>
          <w:ilvl w:val="0"/>
          <w:numId w:val="2"/>
        </w:numPr>
        <w:spacing w:after="60" w:line="264"/>
      </w:pPr>
      <w:r>
        <w:rPr>
          <w:rFonts w:ascii="Aptos" w:cs="Aptos" w:eastAsia="Aptos" w:hAnsi="Aptos"/>
          <w:color w:val="1E2833"/>
          <w:sz w:val="20"/>
          <w:szCs w:val="20"/>
        </w:rPr>
        <w:t xml:space="preserve">Set it down. Check it is stable.</w:t>
      </w:r>
    </w:p>
    <w:p>
      <w:pPr>
        <w:keepNext/>
        <w:spacing w:before="200" w:after="80"/>
      </w:pPr>
      <w:r>
        <w:rPr>
          <w:rFonts w:ascii="Aptos Display" w:cs="Aptos Display" w:eastAsia="Aptos Display" w:hAnsi="Aptos Display"/>
          <w:b/>
          <w:bCs/>
          <w:color w:val="4F7F80"/>
          <w:sz w:val="24"/>
          <w:szCs w:val="24"/>
        </w:rPr>
        <w:t xml:space="preserve">Page 6. Stop and tell (cards 9, 11, 14, 15)</w:t>
      </w:r>
    </w:p>
    <w:p>
      <w:pPr>
        <w:pStyle w:val="ListParagraph"/>
        <w:numPr>
          <w:ilvl w:val="0"/>
          <w:numId w:val="2"/>
        </w:numPr>
        <w:spacing w:after="60" w:line="264"/>
      </w:pPr>
      <w:r>
        <w:rPr>
          <w:rFonts w:ascii="Aptos" w:cs="Aptos" w:eastAsia="Aptos" w:hAnsi="Aptos"/>
          <w:color w:val="1E2833"/>
          <w:sz w:val="20"/>
          <w:szCs w:val="20"/>
        </w:rPr>
        <w:t xml:space="preserve">Heavier than the label? Pain? Stop. Set it down safely.</w:t>
      </w:r>
    </w:p>
    <w:p>
      <w:pPr>
        <w:pStyle w:val="ListParagraph"/>
        <w:numPr>
          <w:ilvl w:val="0"/>
          <w:numId w:val="2"/>
        </w:numPr>
        <w:spacing w:after="60" w:line="264"/>
      </w:pPr>
      <w:r>
        <w:rPr>
          <w:rFonts w:ascii="Aptos" w:cs="Aptos" w:eastAsia="Aptos" w:hAnsi="Aptos"/>
          <w:color w:val="1E2833"/>
          <w:sz w:val="20"/>
          <w:szCs w:val="20"/>
        </w:rPr>
        <w:t xml:space="preserve">Leaking, or damaged with a DG label? Do not touch. Tell the lead.</w:t>
      </w:r>
    </w:p>
    <w:p>
      <w:pPr>
        <w:pStyle w:val="ListParagraph"/>
        <w:numPr>
          <w:ilvl w:val="0"/>
          <w:numId w:val="2"/>
        </w:numPr>
        <w:spacing w:after="60" w:line="264"/>
      </w:pPr>
      <w:r>
        <w:rPr>
          <w:rFonts w:ascii="Aptos" w:cs="Aptos" w:eastAsia="Aptos" w:hAnsi="Aptos"/>
          <w:color w:val="1E2833"/>
          <w:sz w:val="20"/>
          <w:szCs w:val="20"/>
        </w:rPr>
        <w:t xml:space="preserve">See a hazard or a problem? Tell your lead or supervisor now.</w:t>
      </w:r>
    </w:p>
    <w:p>
      <w:pPr>
        <w:pStyle w:val="ListParagraph"/>
        <w:numPr>
          <w:ilvl w:val="0"/>
          <w:numId w:val="2"/>
        </w:numPr>
        <w:spacing w:after="60" w:line="264"/>
      </w:pPr>
      <w:r>
        <w:rPr>
          <w:rFonts w:ascii="Aptos" w:cs="Aptos" w:eastAsia="Aptos" w:hAnsi="Aptos"/>
          <w:color w:val="1E2833"/>
          <w:sz w:val="20"/>
          <w:szCs w:val="20"/>
        </w:rPr>
        <w:t xml:space="preserve">Your supervisor records it in MyOSH.</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B: Learner guide</w:t>
      </w:r>
    </w:p>
    <w:p>
      <w:pPr>
        <w:keepNext/>
        <w:spacing w:before="200" w:after="80"/>
      </w:pPr>
      <w:r>
        <w:rPr>
          <w:rFonts w:ascii="Aptos Display" w:cs="Aptos Display" w:eastAsia="Aptos Display" w:hAnsi="Aptos Display"/>
          <w:b/>
          <w:bCs/>
          <w:color w:val="4F7F80"/>
          <w:sz w:val="24"/>
          <w:szCs w:val="24"/>
        </w:rPr>
        <w:t xml:space="preserve">1. Introduction</w:t>
      </w:r>
    </w:p>
    <w:p>
      <w:pPr>
        <w:spacing w:before="0" w:after="120" w:line="276"/>
      </w:pPr>
      <w:r>
        <w:rPr>
          <w:rFonts w:ascii="Aptos" w:cs="Aptos" w:eastAsia="Aptos" w:hAnsi="Aptos"/>
          <w:color w:val="1E2833"/>
          <w:sz w:val="20"/>
          <w:szCs w:val="20"/>
        </w:rPr>
        <w:t xml:space="preserve">This guide supports TLID0020 Shift materials safely using manual handling methods, a core unit of TLI30325 Certificate III in Supply Chain Operations. The unit is about three things: assessing the risks before you move a load, planning how you will move it, and moving it safely by the plan.</w:t>
      </w:r>
    </w:p>
    <w:p>
      <w:pPr>
        <w:spacing w:before="0" w:after="120" w:line="276"/>
      </w:pPr>
      <w:r>
        <w:rPr>
          <w:rFonts w:ascii="Aptos" w:cs="Aptos" w:eastAsia="Aptos" w:hAnsi="Aptos"/>
          <w:color w:val="1E2833"/>
          <w:sz w:val="20"/>
          <w:szCs w:val="20"/>
        </w:rPr>
        <w:t xml:space="preserve">At the Perth DC, pickers handle up to about 1,200 cartons a shift at peak, most of them 2 to 20 kg and some up to 30 kg. Warehouse operators unload loose cartons from containers at inbound docks 1 to 4. In 2025, 11 of the 19 first aid injuries and 2 of the 3 medical treatment injuries at the Perth DC were manual handling injuries.</w:t>
      </w:r>
    </w:p>
    <w:p>
      <w:pPr>
        <w:spacing w:before="0" w:after="120" w:line="276"/>
      </w:pPr>
      <w:r>
        <w:rPr>
          <w:rFonts w:ascii="Aptos" w:cs="Aptos" w:eastAsia="Aptos" w:hAnsi="Aptos"/>
          <w:color w:val="1E2833"/>
          <w:sz w:val="20"/>
          <w:szCs w:val="20"/>
        </w:rPr>
        <w:t xml:space="preserve">Use the guide with your trainer and buddy. You do not have to read it all at once. Your trainer will show you each skill before you read about it.</w:t>
      </w:r>
    </w:p>
    <w:p>
      <w:pPr>
        <w:keepNext/>
        <w:spacing w:before="200" w:after="80"/>
      </w:pPr>
      <w:r>
        <w:rPr>
          <w:rFonts w:ascii="Aptos Display" w:cs="Aptos Display" w:eastAsia="Aptos Display" w:hAnsi="Aptos Display"/>
          <w:b/>
          <w:bCs/>
          <w:color w:val="4F7F80"/>
          <w:sz w:val="24"/>
          <w:szCs w:val="24"/>
        </w:rPr>
        <w:t xml:space="preserve">2. Your body</w:t>
      </w:r>
    </w:p>
    <w:p>
      <w:pPr>
        <w:spacing w:before="0" w:after="120" w:line="276"/>
      </w:pPr>
      <w:r>
        <w:rPr>
          <w:rFonts w:ascii="Aptos" w:cs="Aptos" w:eastAsia="Aptos" w:hAnsi="Aptos"/>
          <w:color w:val="1E2833"/>
          <w:sz w:val="20"/>
          <w:szCs w:val="20"/>
        </w:rPr>
        <w:t xml:space="preserve">Your spine is a column of small bones with soft discs between them. The discs and back muscles take the force when you lift. The force on your lower back is greatest when:</w:t>
      </w:r>
    </w:p>
    <w:p>
      <w:pPr>
        <w:pStyle w:val="ListParagraph"/>
        <w:numPr>
          <w:ilvl w:val="0"/>
          <w:numId w:val="2"/>
        </w:numPr>
        <w:spacing w:after="60" w:line="264"/>
      </w:pPr>
      <w:r>
        <w:rPr>
          <w:rFonts w:ascii="Aptos" w:cs="Aptos" w:eastAsia="Aptos" w:hAnsi="Aptos"/>
          <w:color w:val="1E2833"/>
          <w:sz w:val="20"/>
          <w:szCs w:val="20"/>
        </w:rPr>
        <w:t xml:space="preserve">you bend from the waist instead of your knees (load on the spine);</w:t>
      </w:r>
    </w:p>
    <w:p>
      <w:pPr>
        <w:pStyle w:val="ListParagraph"/>
        <w:numPr>
          <w:ilvl w:val="0"/>
          <w:numId w:val="2"/>
        </w:numPr>
        <w:spacing w:after="60" w:line="264"/>
      </w:pPr>
      <w:r>
        <w:rPr>
          <w:rFonts w:ascii="Aptos" w:cs="Aptos" w:eastAsia="Aptos" w:hAnsi="Aptos"/>
          <w:color w:val="1E2833"/>
          <w:sz w:val="20"/>
          <w:szCs w:val="20"/>
        </w:rPr>
        <w:t xml:space="preserve">you twist or bend to the side while holding a load (rotation and side movement of the spine);</w:t>
      </w:r>
    </w:p>
    <w:p>
      <w:pPr>
        <w:pStyle w:val="ListParagraph"/>
        <w:numPr>
          <w:ilvl w:val="0"/>
          <w:numId w:val="2"/>
        </w:numPr>
        <w:spacing w:after="60" w:line="264"/>
      </w:pPr>
      <w:r>
        <w:rPr>
          <w:rFonts w:ascii="Aptos" w:cs="Aptos" w:eastAsia="Aptos" w:hAnsi="Aptos"/>
          <w:color w:val="1E2833"/>
          <w:sz w:val="20"/>
          <w:szCs w:val="20"/>
        </w:rPr>
        <w:t xml:space="preserve">you hold the load away from your body;</w:t>
      </w:r>
    </w:p>
    <w:p>
      <w:pPr>
        <w:pStyle w:val="ListParagraph"/>
        <w:numPr>
          <w:ilvl w:val="0"/>
          <w:numId w:val="2"/>
        </w:numPr>
        <w:spacing w:after="60" w:line="264"/>
      </w:pPr>
      <w:r>
        <w:rPr>
          <w:rFonts w:ascii="Aptos" w:cs="Aptos" w:eastAsia="Aptos" w:hAnsi="Aptos"/>
          <w:color w:val="1E2833"/>
          <w:sz w:val="20"/>
          <w:szCs w:val="20"/>
        </w:rPr>
        <w:t xml:space="preserve">you jerk or rush the lift instead of moving smoothly (controlled actions).</w:t>
      </w:r>
    </w:p>
    <w:p>
      <w:pPr>
        <w:spacing w:before="0" w:after="120" w:line="276"/>
      </w:pPr>
      <w:r>
        <w:rPr>
          <w:rFonts w:ascii="Aptos" w:cs="Aptos" w:eastAsia="Aptos" w:hAnsi="Aptos"/>
          <w:color w:val="1E2833"/>
          <w:sz w:val="20"/>
          <w:szCs w:val="20"/>
        </w:rPr>
        <w:t xml:space="preserve">Injuries can also build up over a shift. Lifting many times (frequency), carrying a long way (distance) and not having enough time (rushing) all add to the risk. At SteelRiver, learners have no individual productivity targets in their first 8 weeks. If the time you are given is not realistic, tell your lead.</w:t>
      </w:r>
    </w:p>
    <w:p>
      <w:pPr>
        <w:keepNext/>
        <w:spacing w:before="200" w:after="80"/>
      </w:pPr>
      <w:r>
        <w:rPr>
          <w:rFonts w:ascii="Aptos Display" w:cs="Aptos Display" w:eastAsia="Aptos Display" w:hAnsi="Aptos Display"/>
          <w:b/>
          <w:bCs/>
          <w:color w:val="4F7F80"/>
          <w:sz w:val="24"/>
          <w:szCs w:val="24"/>
        </w:rPr>
        <w:t xml:space="preserve">3. Assessing the risk</w:t>
      </w:r>
    </w:p>
    <w:p>
      <w:pPr>
        <w:spacing w:before="0" w:after="120" w:line="276"/>
      </w:pPr>
      <w:r>
        <w:rPr>
          <w:rFonts w:ascii="Aptos" w:cs="Aptos" w:eastAsia="Aptos" w:hAnsi="Aptos"/>
          <w:color w:val="1E2833"/>
          <w:sz w:val="20"/>
          <w:szCs w:val="20"/>
        </w:rPr>
        <w:t xml:space="preserve">Assess the risk before every move. Look at the load, the route and the work area, and think about yourself.</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7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Look at</w:t>
            </w:r>
          </w:p>
        </w:tc>
        <w:tc>
          <w:tcPr>
            <w:tcW w:type="dxa" w:w="7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to check</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The load</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Type and weight (on the label, card 16). Size compared with weight: a large light carton can be harder to hold than a small heavy one. Shape and grip. Where the weight sits: find the heavy end or the balance mark and estimate the point of balance before you lift. Contents that move (liquids, card 9). Damage, leaks and DG labels</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The load base</w:t>
            </w:r>
          </w:p>
        </w:tc>
        <w:tc>
          <w:tcPr>
            <w:tcW w:type="dxa" w:w="7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If you take cartons off a pallet or stack, predict what happens to what is left: will it lean or fall? Take from the top, keep the stack even, and re-stack or wrap if it becomes unstable</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The route</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Where the load is going (the storage location) and the way you will go. Forklifts, walkways and crossings (SRL-CR-043, card 8). Floor surface, dock edges, racking uprights</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Clearances</w:t>
            </w:r>
          </w:p>
        </w:tc>
        <w:tc>
          <w:tcPr>
            <w:tcW w:type="dxa" w:w="7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Compare the size of the load with the space you have: aisles, gaps between racking, doorways. If it will not fit, change the load (fewer cartons, turn it) or the route</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The work area</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Room to lift and set down without twisting; the set-down spot ready; the aid in place (card 10)</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You</w:t>
            </w:r>
          </w:p>
        </w:tc>
        <w:tc>
          <w:tcPr>
            <w:tcW w:type="dxa" w:w="7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How you feel; your grip; whether you can see over the load; the PPE you need</w:t>
            </w:r>
          </w:p>
        </w:tc>
      </w:tr>
    </w:tbl>
    <w:p>
      <w:pPr>
        <w:keepNext/>
        <w:spacing w:before="200" w:after="80"/>
      </w:pPr>
      <w:r>
        <w:rPr>
          <w:rFonts w:ascii="Aptos Display" w:cs="Aptos Display" w:eastAsia="Aptos Display" w:hAnsi="Aptos Display"/>
          <w:b/>
          <w:bCs/>
          <w:color w:val="4F7F80"/>
          <w:sz w:val="24"/>
          <w:szCs w:val="24"/>
        </w:rPr>
        <w:t xml:space="preserve">The "Before you lift" check</w:t>
      </w:r>
    </w:p>
    <w:p>
      <w:pPr>
        <w:pStyle w:val="ListParagraph"/>
        <w:numPr>
          <w:ilvl w:val="0"/>
          <w:numId w:val="3"/>
        </w:numPr>
        <w:spacing w:after="60" w:line="264"/>
      </w:pPr>
      <w:r>
        <w:rPr>
          <w:rFonts w:ascii="Aptos" w:cs="Aptos" w:eastAsia="Aptos" w:hAnsi="Aptos"/>
          <w:b/>
          <w:bCs/>
          <w:color w:val="1E2833"/>
          <w:sz w:val="20"/>
          <w:szCs w:val="20"/>
        </w:rPr>
        <w:t xml:space="preserve">The load.</w:t>
      </w:r>
      <w:r>
        <w:rPr>
          <w:rFonts w:ascii="Aptos" w:cs="Aptos" w:eastAsia="Aptos" w:hAnsi="Aptos"/>
          <w:color w:val="1E2833"/>
          <w:sz w:val="20"/>
          <w:szCs w:val="20"/>
        </w:rPr>
        <w:t xml:space="preserve"> How heavy? Size and shape? Heavy end? Liquid? DG label? Damage?</w:t>
      </w:r>
    </w:p>
    <w:p>
      <w:pPr>
        <w:pStyle w:val="ListParagraph"/>
        <w:numPr>
          <w:ilvl w:val="0"/>
          <w:numId w:val="3"/>
        </w:numPr>
        <w:spacing w:after="60" w:line="264"/>
      </w:pPr>
      <w:r>
        <w:rPr>
          <w:rFonts w:ascii="Aptos" w:cs="Aptos" w:eastAsia="Aptos" w:hAnsi="Aptos"/>
          <w:b/>
          <w:bCs/>
          <w:color w:val="1E2833"/>
          <w:sz w:val="20"/>
          <w:szCs w:val="20"/>
        </w:rPr>
        <w:t xml:space="preserve">The route.</w:t>
      </w:r>
      <w:r>
        <w:rPr>
          <w:rFonts w:ascii="Aptos" w:cs="Aptos" w:eastAsia="Aptos" w:hAnsi="Aptos"/>
          <w:color w:val="1E2833"/>
          <w:sz w:val="20"/>
          <w:szCs w:val="20"/>
        </w:rPr>
        <w:t xml:space="preserve"> Is the path clear? Room to pass? Walkway and crossings? Forklifts near?</w:t>
      </w:r>
    </w:p>
    <w:p>
      <w:pPr>
        <w:pStyle w:val="ListParagraph"/>
        <w:numPr>
          <w:ilvl w:val="0"/>
          <w:numId w:val="3"/>
        </w:numPr>
        <w:spacing w:after="60" w:line="264"/>
      </w:pPr>
      <w:r>
        <w:rPr>
          <w:rFonts w:ascii="Aptos" w:cs="Aptos" w:eastAsia="Aptos" w:hAnsi="Aptos"/>
          <w:b/>
          <w:bCs/>
          <w:color w:val="1E2833"/>
          <w:sz w:val="20"/>
          <w:szCs w:val="20"/>
        </w:rPr>
        <w:t xml:space="preserve">You.</w:t>
      </w:r>
      <w:r>
        <w:rPr>
          <w:rFonts w:ascii="Aptos" w:cs="Aptos" w:eastAsia="Aptos" w:hAnsi="Aptos"/>
          <w:color w:val="1E2833"/>
          <w:sz w:val="20"/>
          <w:szCs w:val="20"/>
        </w:rPr>
        <w:t xml:space="preserve"> Do you feel OK? Good grip? Can you see over the load?</w:t>
      </w:r>
    </w:p>
    <w:p>
      <w:pPr>
        <w:pStyle w:val="ListParagraph"/>
        <w:numPr>
          <w:ilvl w:val="0"/>
          <w:numId w:val="3"/>
        </w:numPr>
        <w:spacing w:after="60" w:line="264"/>
      </w:pPr>
      <w:r>
        <w:rPr>
          <w:rFonts w:ascii="Aptos" w:cs="Aptos" w:eastAsia="Aptos" w:hAnsi="Aptos"/>
          <w:b/>
          <w:bCs/>
          <w:color w:val="1E2833"/>
          <w:sz w:val="20"/>
          <w:szCs w:val="20"/>
        </w:rPr>
        <w:t xml:space="preserve">The plan.</w:t>
      </w:r>
      <w:r>
        <w:rPr>
          <w:rFonts w:ascii="Aptos" w:cs="Aptos" w:eastAsia="Aptos" w:hAnsi="Aptos"/>
          <w:color w:val="1E2833"/>
          <w:sz w:val="20"/>
          <w:szCs w:val="20"/>
        </w:rPr>
        <w:t xml:space="preserve"> Alone, team lift or aid? Over 16 kg: team lift or aid. Over 25 kg or awkward: never alone.</w:t>
      </w:r>
    </w:p>
    <w:p>
      <w:pPr>
        <w:pStyle w:val="ListParagraph"/>
        <w:numPr>
          <w:ilvl w:val="0"/>
          <w:numId w:val="3"/>
        </w:numPr>
        <w:spacing w:after="60" w:line="264"/>
      </w:pPr>
      <w:r>
        <w:rPr>
          <w:rFonts w:ascii="Aptos" w:cs="Aptos" w:eastAsia="Aptos" w:hAnsi="Aptos"/>
          <w:b/>
          <w:bCs/>
          <w:color w:val="1E2833"/>
          <w:sz w:val="20"/>
          <w:szCs w:val="20"/>
        </w:rPr>
        <w:t xml:space="preserve">PPE and set-down spot.</w:t>
      </w:r>
      <w:r>
        <w:rPr>
          <w:rFonts w:ascii="Aptos" w:cs="Aptos" w:eastAsia="Aptos" w:hAnsi="Aptos"/>
          <w:color w:val="1E2833"/>
          <w:sz w:val="20"/>
          <w:szCs w:val="20"/>
        </w:rPr>
        <w:t xml:space="preserve"> Boots, vest, gloves. Is the set-down spot clear and ready?</w:t>
      </w:r>
    </w:p>
    <w:p>
      <w:pPr>
        <w:keepNext/>
        <w:spacing w:before="200" w:after="80"/>
      </w:pPr>
      <w:r>
        <w:rPr>
          <w:rFonts w:ascii="Aptos Display" w:cs="Aptos Display" w:eastAsia="Aptos Display" w:hAnsi="Aptos Display"/>
          <w:b/>
          <w:bCs/>
          <w:color w:val="4F7F80"/>
          <w:sz w:val="24"/>
          <w:szCs w:val="24"/>
        </w:rPr>
        <w:t xml:space="preserve">4. Planning the move</w:t>
      </w:r>
    </w:p>
    <w:p>
      <w:pPr>
        <w:spacing w:before="0" w:after="120" w:line="276"/>
      </w:pPr>
      <w:r>
        <w:rPr>
          <w:rFonts w:ascii="Aptos" w:cs="Aptos" w:eastAsia="Aptos" w:hAnsi="Aptos"/>
          <w:color w:val="1E2833"/>
          <w:sz w:val="20"/>
          <w:szCs w:val="20"/>
        </w:rPr>
        <w:t xml:space="preserve">Plan the move from your risk check. Choose the method: alone (within the rule), a team lift, or a mechanical aid such as a hand pallet truck. Think about what could go wrong and what you will do: a carton heavier than its label, a blocked route, a forklift in the aisle. Then check your plan against the SteelRiver weight rule, the site rules and the WorkSafe WA Code of practice: Hazardous manual tasks. If you are not sure, ask your lead before you start.</w:t>
      </w:r>
    </w:p>
    <w:p>
      <w:pPr>
        <w:keepNext/>
        <w:spacing w:before="200" w:after="80"/>
      </w:pPr>
      <w:r>
        <w:rPr>
          <w:rFonts w:ascii="Aptos Display" w:cs="Aptos Display" w:eastAsia="Aptos Display" w:hAnsi="Aptos Display"/>
          <w:b/>
          <w:bCs/>
          <w:color w:val="4F7F80"/>
          <w:sz w:val="24"/>
          <w:szCs w:val="24"/>
        </w:rPr>
        <w:t xml:space="preserve">5. Lifting, carrying, pushing and pulling</w:t>
      </w:r>
    </w:p>
    <w:p>
      <w:pPr>
        <w:keepNext/>
        <w:spacing w:before="200" w:after="80"/>
      </w:pPr>
      <w:r>
        <w:rPr>
          <w:rFonts w:ascii="Aptos Display" w:cs="Aptos Display" w:eastAsia="Aptos Display" w:hAnsi="Aptos Display"/>
          <w:b/>
          <w:bCs/>
          <w:color w:val="4F7F80"/>
          <w:sz w:val="24"/>
          <w:szCs w:val="24"/>
        </w:rPr>
        <w:t xml:space="preserve">Lifting and lowering (card 2)</w:t>
      </w:r>
    </w:p>
    <w:p>
      <w:pPr>
        <w:pStyle w:val="ListParagraph"/>
        <w:numPr>
          <w:ilvl w:val="0"/>
          <w:numId w:val="3"/>
        </w:numPr>
        <w:spacing w:after="60" w:line="264"/>
      </w:pPr>
      <w:r>
        <w:rPr>
          <w:rFonts w:ascii="Aptos" w:cs="Aptos" w:eastAsia="Aptos" w:hAnsi="Aptos"/>
          <w:color w:val="1E2833"/>
          <w:sz w:val="20"/>
          <w:szCs w:val="20"/>
        </w:rPr>
        <w:t xml:space="preserve">Stand close, feet apart, one foot a little forward.</w:t>
      </w:r>
    </w:p>
    <w:p>
      <w:pPr>
        <w:pStyle w:val="ListParagraph"/>
        <w:numPr>
          <w:ilvl w:val="0"/>
          <w:numId w:val="3"/>
        </w:numPr>
        <w:spacing w:after="60" w:line="264"/>
      </w:pPr>
      <w:r>
        <w:rPr>
          <w:rFonts w:ascii="Aptos" w:cs="Aptos" w:eastAsia="Aptos" w:hAnsi="Aptos"/>
          <w:color w:val="1E2833"/>
          <w:sz w:val="20"/>
          <w:szCs w:val="20"/>
        </w:rPr>
        <w:t xml:space="preserve">Bend your knees and hips. Keep your back straight.</w:t>
      </w:r>
    </w:p>
    <w:p>
      <w:pPr>
        <w:pStyle w:val="ListParagraph"/>
        <w:numPr>
          <w:ilvl w:val="0"/>
          <w:numId w:val="3"/>
        </w:numPr>
        <w:spacing w:after="60" w:line="264"/>
      </w:pPr>
      <w:r>
        <w:rPr>
          <w:rFonts w:ascii="Aptos" w:cs="Aptos" w:eastAsia="Aptos" w:hAnsi="Aptos"/>
          <w:color w:val="1E2833"/>
          <w:sz w:val="20"/>
          <w:szCs w:val="20"/>
        </w:rPr>
        <w:t xml:space="preserve">Grip firmly with your whole hand.</w:t>
      </w:r>
    </w:p>
    <w:p>
      <w:pPr>
        <w:pStyle w:val="ListParagraph"/>
        <w:numPr>
          <w:ilvl w:val="0"/>
          <w:numId w:val="3"/>
        </w:numPr>
        <w:spacing w:after="60" w:line="264"/>
      </w:pPr>
      <w:r>
        <w:rPr>
          <w:rFonts w:ascii="Aptos" w:cs="Aptos" w:eastAsia="Aptos" w:hAnsi="Aptos"/>
          <w:color w:val="1E2833"/>
          <w:sz w:val="20"/>
          <w:szCs w:val="20"/>
        </w:rPr>
        <w:t xml:space="preserve">Bring the load close. Lift smoothly with your legs.</w:t>
      </w:r>
    </w:p>
    <w:p>
      <w:pPr>
        <w:pStyle w:val="ListParagraph"/>
        <w:numPr>
          <w:ilvl w:val="0"/>
          <w:numId w:val="3"/>
        </w:numPr>
        <w:spacing w:after="60" w:line="264"/>
      </w:pPr>
      <w:r>
        <w:rPr>
          <w:rFonts w:ascii="Aptos" w:cs="Aptos" w:eastAsia="Aptos" w:hAnsi="Aptos"/>
          <w:color w:val="1E2833"/>
          <w:sz w:val="20"/>
          <w:szCs w:val="20"/>
        </w:rPr>
        <w:t xml:space="preserve">Turn with your feet, never your back (card 4).</w:t>
      </w:r>
    </w:p>
    <w:p>
      <w:pPr>
        <w:pStyle w:val="ListParagraph"/>
        <w:numPr>
          <w:ilvl w:val="0"/>
          <w:numId w:val="3"/>
        </w:numPr>
        <w:spacing w:after="60" w:line="264"/>
      </w:pPr>
      <w:r>
        <w:rPr>
          <w:rFonts w:ascii="Aptos" w:cs="Aptos" w:eastAsia="Aptos" w:hAnsi="Aptos"/>
          <w:color w:val="1E2833"/>
          <w:sz w:val="20"/>
          <w:szCs w:val="20"/>
        </w:rPr>
        <w:t xml:space="preserve">Lower the same way: bend your knees, keep it close.</w:t>
      </w:r>
    </w:p>
    <w:p>
      <w:pPr>
        <w:keepNext/>
        <w:spacing w:before="200" w:after="80"/>
      </w:pPr>
      <w:r>
        <w:rPr>
          <w:rFonts w:ascii="Aptos Display" w:cs="Aptos Display" w:eastAsia="Aptos Display" w:hAnsi="Aptos Display"/>
          <w:b/>
          <w:bCs/>
          <w:color w:val="4F7F80"/>
          <w:sz w:val="24"/>
          <w:szCs w:val="24"/>
        </w:rPr>
        <w:t xml:space="preserve">Pushing and pulling (card 7)</w:t>
      </w:r>
    </w:p>
    <w:p>
      <w:pPr>
        <w:spacing w:before="0" w:after="120" w:line="276"/>
      </w:pPr>
      <w:r>
        <w:rPr>
          <w:rFonts w:ascii="Aptos" w:cs="Aptos" w:eastAsia="Aptos" w:hAnsi="Aptos"/>
          <w:color w:val="1E2833"/>
          <w:sz w:val="20"/>
          <w:szCs w:val="20"/>
        </w:rPr>
        <w:t xml:space="preserve">Push a hand pallet truck rather than pull it, so you can see where you are going and use your body weight. Start and stop slowly. Check the wheels and the handle first. Learners use the hand pallet truck; the electric pallet jack is used only after SteelRiver familiarisation and sign-off (SRL-CR-042).</w:t>
      </w:r>
    </w:p>
    <w:p>
      <w:pPr>
        <w:keepNext/>
        <w:spacing w:before="200" w:after="80"/>
      </w:pPr>
      <w:r>
        <w:rPr>
          <w:rFonts w:ascii="Aptos Display" w:cs="Aptos Display" w:eastAsia="Aptos Display" w:hAnsi="Aptos Display"/>
          <w:b/>
          <w:bCs/>
          <w:color w:val="4F7F80"/>
          <w:sz w:val="24"/>
          <w:szCs w:val="24"/>
        </w:rPr>
        <w:t xml:space="preserve">Team lifts (cards 5 and 13)</w:t>
      </w:r>
    </w:p>
    <w:p>
      <w:pPr>
        <w:spacing w:before="0" w:after="120" w:line="276"/>
      </w:pPr>
      <w:r>
        <w:rPr>
          <w:rFonts w:ascii="Aptos" w:cs="Aptos" w:eastAsia="Aptos" w:hAnsi="Aptos"/>
          <w:color w:val="1E2833"/>
          <w:sz w:val="20"/>
          <w:szCs w:val="20"/>
        </w:rPr>
        <w:t xml:space="preserve">Plan the lift together: the route, the set-down spot and who leads. Put the stronger lifter at the heavy end. The leader calls "Ready. Lift. Walk. Stop. Lower." and everyone moves together.</w:t>
      </w:r>
    </w:p>
    <w:p>
      <w:pPr>
        <w:keepNext/>
        <w:spacing w:before="200" w:after="80"/>
      </w:pPr>
      <w:r>
        <w:rPr>
          <w:rFonts w:ascii="Aptos Display" w:cs="Aptos Display" w:eastAsia="Aptos Display" w:hAnsi="Aptos Display"/>
          <w:b/>
          <w:bCs/>
          <w:color w:val="4F7F80"/>
          <w:sz w:val="24"/>
          <w:szCs w:val="24"/>
        </w:rPr>
        <w:t xml:space="preserve">Setting down and checking</w:t>
      </w:r>
    </w:p>
    <w:p>
      <w:pPr>
        <w:spacing w:before="0" w:after="120" w:line="276"/>
      </w:pPr>
      <w:r>
        <w:rPr>
          <w:rFonts w:ascii="Aptos" w:cs="Aptos" w:eastAsia="Aptos" w:hAnsi="Aptos"/>
          <w:color w:val="1E2833"/>
          <w:sz w:val="20"/>
          <w:szCs w:val="20"/>
        </w:rPr>
        <w:t xml:space="preserve">Set the load down without dropping or sliding it. Check it is stable: heavy cartons at the bottom, nothing overhanging the pallet edge, labels facing out. Check the move meets what was needed: the right goods in the right place, nothing damaged.</w:t>
      </w:r>
    </w:p>
    <w:p>
      <w:pPr>
        <w:keepNext/>
        <w:spacing w:before="200" w:after="80"/>
      </w:pPr>
      <w:r>
        <w:rPr>
          <w:rFonts w:ascii="Aptos Display" w:cs="Aptos Display" w:eastAsia="Aptos Display" w:hAnsi="Aptos Display"/>
          <w:b/>
          <w:bCs/>
          <w:color w:val="4F7F80"/>
          <w:sz w:val="24"/>
          <w:szCs w:val="24"/>
        </w:rPr>
        <w:t xml:space="preserve">6. PPE (card 12)</w:t>
      </w:r>
    </w:p>
    <w:p>
      <w:pPr>
        <w:spacing w:before="0" w:after="120" w:line="276"/>
      </w:pPr>
      <w:r>
        <w:rPr>
          <w:rFonts w:ascii="Aptos" w:cs="Aptos" w:eastAsia="Aptos" w:hAnsi="Aptos"/>
          <w:color w:val="1E2833"/>
          <w:sz w:val="20"/>
          <w:szCs w:val="20"/>
        </w:rPr>
        <w:t xml:space="preserve">Wear safety footwear and a high visibility vest on every shift (SRL-CR-046). Wear gloves for sharp, rough or strapped loads. Report damaged PPE to your supervisor.</w:t>
      </w:r>
    </w:p>
    <w:p>
      <w:pPr>
        <w:keepNext/>
        <w:spacing w:before="200" w:after="80"/>
      </w:pPr>
      <w:r>
        <w:rPr>
          <w:rFonts w:ascii="Aptos Display" w:cs="Aptos Display" w:eastAsia="Aptos Display" w:hAnsi="Aptos Display"/>
          <w:b/>
          <w:bCs/>
          <w:color w:val="4F7F80"/>
          <w:sz w:val="24"/>
          <w:szCs w:val="24"/>
        </w:rPr>
        <w:t xml:space="preserve">7. Reporting hazards, problems and variances (cards 14 and 15)</w:t>
      </w:r>
    </w:p>
    <w:p>
      <w:pPr>
        <w:spacing w:before="0" w:after="120" w:line="276"/>
      </w:pPr>
      <w:r>
        <w:rPr>
          <w:rFonts w:ascii="Aptos" w:cs="Aptos" w:eastAsia="Aptos" w:hAnsi="Aptos"/>
          <w:color w:val="1E2833"/>
          <w:sz w:val="20"/>
          <w:szCs w:val="20"/>
        </w:rPr>
        <w:t xml:space="preserve">If you see a hazard, stop, make it safe if you can do that safely, and tell your lead or supervisor straight away. Report problems with the job too: a load heavier than its label, damaged or leaking goods, broken equipment, goods that do not match, or pain. Your supervisor records hazards and incidents in MyOSH.</w:t>
      </w:r>
    </w:p>
    <w:p>
      <w:pPr>
        <w:keepNext/>
        <w:spacing w:before="200" w:after="80"/>
      </w:pPr>
      <w:r>
        <w:rPr>
          <w:rFonts w:ascii="Aptos Display" w:cs="Aptos Display" w:eastAsia="Aptos Display" w:hAnsi="Aptos Display"/>
          <w:b/>
          <w:bCs/>
          <w:color w:val="4F7F80"/>
          <w:sz w:val="24"/>
          <w:szCs w:val="24"/>
        </w:rPr>
        <w:t xml:space="preserve">8. Rules and law</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5552"/>
      </w:tblGrid>
      <w:tr>
        <w:trPr>
          <w:cantSplit/>
          <w:tblHeader/>
        </w:trPr>
        <w:tc>
          <w:tcPr>
            <w:tcW w:type="dxa" w:w="4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Source</w:t>
            </w:r>
          </w:p>
        </w:tc>
        <w:tc>
          <w:tcPr>
            <w:tcW w:type="dxa" w:w="5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means for you</w:t>
            </w:r>
          </w:p>
        </w:tc>
      </w:tr>
      <w:tr>
        <w:trPr>
          <w:cantSpli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Health and Safety Act 2020 (WA) and the WHS (General) Regulations 2022 (WA)</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must manage manual handling risks and train you. You must take reasonable care for yourself and others and follow reasonable instructions</w:t>
            </w:r>
          </w:p>
        </w:tc>
      </w:tr>
      <w:tr>
        <w:trPr>
          <w:cantSplit/>
        </w:trPr>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WorkSafe WA Code of practice: Hazardous manual tasks</w:t>
            </w:r>
          </w:p>
        </w:tc>
        <w:tc>
          <w:tcPr>
            <w:tcW w:type="dxa" w:w="5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How to identify, assess and control manual handling risks. Free to download from WorkSafe WA</w:t>
            </w:r>
          </w:p>
        </w:tc>
      </w:tr>
      <w:tr>
        <w:trPr>
          <w:cantSpli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manual handling rule (SRL-CR-041, draft)</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Over 16 kg: team lift or a mechanical aid. Over 25 kg or awkward items: never lift alone</w:t>
            </w:r>
          </w:p>
        </w:tc>
      </w:tr>
      <w:tr>
        <w:trPr>
          <w:cantSplit/>
        </w:trPr>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SRL-CR-042 v1.0 and SRL-CR-043 v3.0</w:t>
            </w:r>
          </w:p>
        </w:tc>
        <w:tc>
          <w:tcPr>
            <w:tcW w:type="dxa" w:w="5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Pallet jacks and walkie stackers; walkways, crossings and the site traffic rules</w:t>
            </w:r>
          </w:p>
        </w:tc>
      </w:tr>
      <w:tr>
        <w:trPr>
          <w:cantSpli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SRL-CR-046 and SRL-CR-048</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PPE; your induction and buddy</w:t>
            </w:r>
          </w:p>
        </w:tc>
      </w:tr>
    </w:tbl>
    <w:p>
      <w:pPr>
        <w:keepNext/>
        <w:spacing w:before="200" w:after="80"/>
      </w:pPr>
      <w:r>
        <w:rPr>
          <w:rFonts w:ascii="Aptos Display" w:cs="Aptos Display" w:eastAsia="Aptos Display" w:hAnsi="Aptos Display"/>
          <w:b/>
          <w:bCs/>
          <w:color w:val="4F7F80"/>
          <w:sz w:val="24"/>
          <w:szCs w:val="24"/>
        </w:rPr>
        <w:t xml:space="preserve">9. Review activities</w:t>
      </w:r>
    </w:p>
    <w:p>
      <w:pPr>
        <w:spacing w:before="0" w:after="120" w:line="276"/>
      </w:pPr>
      <w:r>
        <w:rPr>
          <w:rFonts w:ascii="Aptos" w:cs="Aptos" w:eastAsia="Aptos" w:hAnsi="Aptos"/>
          <w:color w:val="1E2833"/>
          <w:sz w:val="20"/>
          <w:szCs w:val="20"/>
        </w:rPr>
        <w:t xml:space="preserve">Do these with your trainer or buddy. You can show, point to a card or answer aloud. Writing is not required.</w:t>
      </w:r>
    </w:p>
    <w:p>
      <w:pPr>
        <w:pStyle w:val="ListParagraph"/>
        <w:numPr>
          <w:ilvl w:val="0"/>
          <w:numId w:val="3"/>
        </w:numPr>
        <w:spacing w:after="60" w:line="264"/>
      </w:pPr>
      <w:r>
        <w:rPr>
          <w:rFonts w:ascii="Aptos" w:cs="Aptos" w:eastAsia="Aptos" w:hAnsi="Aptos"/>
          <w:color w:val="1E2833"/>
          <w:sz w:val="20"/>
          <w:szCs w:val="20"/>
        </w:rPr>
        <w:t xml:space="preserve">Show the safe lift and say why each step protects your back (card 2).</w:t>
      </w:r>
    </w:p>
    <w:p>
      <w:pPr>
        <w:pStyle w:val="ListParagraph"/>
        <w:numPr>
          <w:ilvl w:val="0"/>
          <w:numId w:val="3"/>
        </w:numPr>
        <w:spacing w:after="60" w:line="264"/>
      </w:pPr>
      <w:r>
        <w:rPr>
          <w:rFonts w:ascii="Aptos" w:cs="Aptos" w:eastAsia="Aptos" w:hAnsi="Aptos"/>
          <w:color w:val="1E2833"/>
          <w:sz w:val="20"/>
          <w:szCs w:val="20"/>
        </w:rPr>
        <w:t xml:space="preserve">Say the SteelRiver weight rule (card 1).</w:t>
      </w:r>
    </w:p>
    <w:p>
      <w:pPr>
        <w:pStyle w:val="ListParagraph"/>
        <w:numPr>
          <w:ilvl w:val="0"/>
          <w:numId w:val="3"/>
        </w:numPr>
        <w:spacing w:after="60" w:line="264"/>
      </w:pPr>
      <w:r>
        <w:rPr>
          <w:rFonts w:ascii="Aptos" w:cs="Aptos" w:eastAsia="Aptos" w:hAnsi="Aptos"/>
          <w:color w:val="1E2833"/>
          <w:sz w:val="20"/>
          <w:szCs w:val="20"/>
        </w:rPr>
        <w:t xml:space="preserve">Pick up three cartons and say which is heaviest, where the heavy end is and how you know.</w:t>
      </w:r>
    </w:p>
    <w:p>
      <w:pPr>
        <w:pStyle w:val="ListParagraph"/>
        <w:numPr>
          <w:ilvl w:val="0"/>
          <w:numId w:val="3"/>
        </w:numPr>
        <w:spacing w:after="60" w:line="264"/>
      </w:pPr>
      <w:r>
        <w:rPr>
          <w:rFonts w:ascii="Aptos" w:cs="Aptos" w:eastAsia="Aptos" w:hAnsi="Aptos"/>
          <w:color w:val="1E2833"/>
          <w:sz w:val="20"/>
          <w:szCs w:val="20"/>
        </w:rPr>
        <w:t xml:space="preserve">Walk a route in the training bay and point out three hazards (card 8).</w:t>
      </w:r>
    </w:p>
    <w:p>
      <w:pPr>
        <w:pStyle w:val="ListParagraph"/>
        <w:numPr>
          <w:ilvl w:val="0"/>
          <w:numId w:val="3"/>
        </w:numPr>
        <w:spacing w:after="60" w:line="264"/>
      </w:pPr>
      <w:r>
        <w:rPr>
          <w:rFonts w:ascii="Aptos" w:cs="Aptos" w:eastAsia="Aptos" w:hAnsi="Aptos"/>
          <w:color w:val="1E2833"/>
          <w:sz w:val="20"/>
          <w:szCs w:val="20"/>
        </w:rPr>
        <w:t xml:space="preserve">Do the "Before you lift" check for a carton.</w:t>
      </w:r>
    </w:p>
    <w:p>
      <w:pPr>
        <w:pStyle w:val="ListParagraph"/>
        <w:numPr>
          <w:ilvl w:val="0"/>
          <w:numId w:val="3"/>
        </w:numPr>
        <w:spacing w:after="60" w:line="264"/>
      </w:pPr>
      <w:r>
        <w:rPr>
          <w:rFonts w:ascii="Aptos" w:cs="Aptos" w:eastAsia="Aptos" w:hAnsi="Aptos"/>
          <w:color w:val="1E2833"/>
          <w:sz w:val="20"/>
          <w:szCs w:val="20"/>
        </w:rPr>
        <w:t xml:space="preserve">Lead a team lift using the calls (card 13).</w:t>
      </w:r>
    </w:p>
    <w:p>
      <w:pPr>
        <w:pStyle w:val="ListParagraph"/>
        <w:numPr>
          <w:ilvl w:val="0"/>
          <w:numId w:val="3"/>
        </w:numPr>
        <w:spacing w:after="60" w:line="264"/>
      </w:pPr>
      <w:r>
        <w:rPr>
          <w:rFonts w:ascii="Aptos" w:cs="Aptos" w:eastAsia="Aptos" w:hAnsi="Aptos"/>
          <w:color w:val="1E2833"/>
          <w:sz w:val="20"/>
          <w:szCs w:val="20"/>
        </w:rPr>
        <w:t xml:space="preserve">Tell your trainer what you do if a carton is heavier than its label (cards 11 and 15).</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C: Picture card set</w:t>
      </w:r>
    </w:p>
    <w:p>
      <w:pPr>
        <w:spacing w:before="0" w:after="120" w:line="276"/>
      </w:pPr>
      <w:r>
        <w:rPr>
          <w:rFonts w:ascii="Aptos" w:cs="Aptos" w:eastAsia="Aptos" w:hAnsi="Aptos"/>
          <w:color w:val="1E2833"/>
          <w:sz w:val="20"/>
          <w:szCs w:val="20"/>
        </w:rPr>
        <w:t xml:space="preserve">16 A5 laminated cards. Each card has a picture, the English caption and the same caption in Vietnamese, Arabic, Dari and Punjabi (translations by People and Culture's translators, checked with the Academy's language buddies). Cards 1 to 12 are the v1.3 cards, redrawn for SteelRiver and renumbered to follow the guide; cards 13 to 16 are new. Assessment tool SRA-RTO-021 refers to the cards by these numbers.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1600"/>
        <w:gridCol w:w="3100"/>
        <w:gridCol w:w="3200"/>
        <w:gridCol w:w="1252"/>
      </w:tblGrid>
      <w:tr>
        <w:trPr>
          <w:cantSplit/>
          <w:tblHeader/>
        </w:trPr>
        <w:tc>
          <w:tcPr>
            <w:tcW w:type="dxa" w:w="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Card</w:t>
            </w:r>
          </w:p>
        </w:tc>
        <w:tc>
          <w:tcPr>
            <w:tcW w:type="dxa" w:w="1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Title</w:t>
            </w:r>
          </w:p>
        </w:tc>
        <w:tc>
          <w:tcPr>
            <w:tcW w:type="dxa" w:w="3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Picture</w:t>
            </w:r>
          </w:p>
        </w:tc>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English caption</w:t>
            </w:r>
          </w:p>
        </w:tc>
        <w:tc>
          <w:tcPr>
            <w:tcW w:type="dxa" w:w="1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Source</w:t>
            </w: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rules</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Two workers carrying a carton marked 18 kg; one worker beside a carton marked 26 kg with a pallet truck; the green walkway</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Over 16 kg: two people or a pallet truck. Over 25 kg or awkward: never alone. Walk on the green path. Stop at the yellow line.</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Redrawn from v1.3 card 9 (the old 20 kg card)</w:t>
            </w:r>
          </w:p>
        </w:tc>
      </w:tr>
      <w:tr>
        <w:trPr>
          <w:cantSplit/>
        </w:trPr>
        <w:tc>
          <w:tcPr>
            <w:tcW w:type="dxa" w:w="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Posture</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worker lifting a carton from the floor: feet apart, close to the load, knees bent, back straight, load close</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Feet apart. Get close. Bend your knees. Back straight. Load close. Lift with your legs.</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v1.3 card 1 (safe lift)</w:t>
            </w: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the load</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carton with arrows to its weight, size, heavy end and a torn corner</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How heavy? How big? Heavy end? Damaged? Check before you lift.</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Redrawn and renamed from v1.3 card 4</w:t>
            </w:r>
          </w:p>
        </w:tc>
      </w:tr>
      <w:tr>
        <w:trPr>
          <w:cantSplit/>
        </w:trPr>
        <w:tc>
          <w:tcPr>
            <w:tcW w:type="dxa" w:w="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Carrying and turning</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worker carrying a carton, arrows showing the feet turning and a crossed-out twisting back</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 not twist. Do not bend to the side. Turn with your feet. Move smoothly.</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Redrawn from v1.3 card 10 (stop: do not twist)</w:t>
            </w: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Two workers at each end of a long carton, the stronger worker at the heavy end; one is the leader</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Two people. Heavy end to the stronger lifter. One leader. Lift together, walk slowly, lower together.</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v1.3 card 2 (team lift)</w:t>
            </w:r>
          </w:p>
        </w:tc>
      </w:tr>
      <w:tr>
        <w:trPr>
          <w:cantSplit/>
        </w:trPr>
        <w:tc>
          <w:tcPr>
            <w:tcW w:type="dxa" w:w="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Distance, frequency and time</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long route with a pallet truck; a clock; a worker stretching between lifts</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Long way? Use a pallet truck. Many lifts? Change tasks, take short breaks. Do not rush. Not enough time? Tell your lead.</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Redrawn from v1.3 card 11 (stop: take a break)</w:t>
            </w: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Push, don't pull</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worker pushing a loaded hand pallet truck, arms close to the body</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Push, do not pull. Start slowly. Stop slowly. See where you go.</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v1.3 card 3</w:t>
            </w:r>
          </w:p>
        </w:tc>
      </w:tr>
      <w:tr>
        <w:trPr>
          <w:cantSplit/>
        </w:trPr>
        <w:tc>
          <w:tcPr>
            <w:tcW w:type="dxa" w:w="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8</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staging: your route</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staging at the Perth DC: forklift with a beacon, the green walkway, a yellow crossing, wrap on the floor, a dock door</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Look for forklifts. Use the walkway and crossings. Clear the floor. Watch dock edges and racking.</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Redrawn from v1.3 card 6 (clear the route)</w:t>
            </w: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9</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liquid or leaking load</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carton of bottles with a slosh arrow; a leaking carton; a damaged carton with a DG label</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Liquid moves: lift slowly, keep it level. Leaking or damaged with a DG label: do not touch. Keep people away. Tell the lead.</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in v2.0</w:t>
            </w:r>
          </w:p>
        </w:tc>
      </w:tr>
      <w:tr>
        <w:trPr>
          <w:cantSplit/>
        </w:trPr>
        <w:tc>
          <w:tcPr>
            <w:tcW w:type="dxa" w:w="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before you use: set up</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clear work area: set-down spot marked, pallet truck checked and in place, load at waist height</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before you use. Clear the space. Set-down spot ready. Aid in place before you lift.</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Redrawn from v1.3 card 7 (set down)</w:t>
            </w: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heavier than the label, or pain</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worker setting a carton down, with a stop sign; a hand on the lower back</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Heavier than the label? Pain? Stop. Set it down safely. Get help or an aid. Tell your lead.</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Redrawn from v1.3 card 12 (stop: it hurts)</w:t>
            </w:r>
          </w:p>
        </w:tc>
      </w:tr>
      <w:tr>
        <w:trPr>
          <w:cantSplit/>
        </w:trPr>
        <w:tc>
          <w:tcPr>
            <w:tcW w:type="dxa" w:w="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PPE</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Safety boots, high visibility vest and gloves</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Boots and vest every shift. Gloves for sharp or rough loads.</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v1.3 card 5</w:t>
            </w: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 calls</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Two workers with speech bubbles: ready, lift, walk, stop, lower</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leader calls: "Ready. Lift. Walk. Stop. Lower."</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in v2.0</w:t>
            </w:r>
          </w:p>
        </w:tc>
      </w:tr>
      <w:tr>
        <w:trPr>
          <w:cantSplit/>
        </w:trPr>
        <w:tc>
          <w:tcPr>
            <w:tcW w:type="dxa" w:w="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 a hazard</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worker pointing at a carton over the edge of a pallet and talking to the lead</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See a hazard? Stop. Make it safe if you can. Tell your lead or supervisor now.</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v1.3 card 8</w:t>
            </w: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15</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 a problem</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worker showing the lead a carton that is heavier than its label and a pallet truck with a broken wheel</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 a problem: wrong weight, damaged goods, broken equipment, pain. Tell your lead now.</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in v2.0</w:t>
            </w:r>
          </w:p>
        </w:tc>
      </w:tr>
      <w:tr>
        <w:trPr>
          <w:cantSplit/>
        </w:trPr>
        <w:tc>
          <w:tcPr>
            <w:tcW w:type="dxa" w:w="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16</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the label</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SteelRiver carton label: product code, gross weight in kg, this way up, fragile</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the label: product code, weight (kg), this way up, fragile. A DG diamond means stop: see card 9.</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in v2.0</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Mapping to TLID0020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4752"/>
      </w:tblGrid>
      <w:tr>
        <w:trPr>
          <w:cantSplit/>
          <w:tblHeader/>
        </w:trPr>
        <w:tc>
          <w:tcPr>
            <w:tcW w:type="dxa" w:w="5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TLID0020 (Release 1)</w:t>
            </w:r>
          </w:p>
        </w:tc>
        <w:tc>
          <w:tcPr>
            <w:tcW w:type="dxa" w:w="4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in this guide</w:t>
            </w:r>
          </w:p>
        </w:tc>
      </w:tr>
      <w:tr>
        <w:trPr>
          <w:cantSplit/>
        </w:trPr>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1: Assess risks associated with relocating load</w:t>
            </w:r>
          </w:p>
        </w:tc>
        <w:tc>
          <w:tcPr>
            <w:tcW w:type="dxa" w:w="4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B sections 2 and 3; cards 1 to 4, 6, 8, 9, 12, 16</w:t>
            </w:r>
          </w:p>
        </w:tc>
      </w:tr>
      <w:tr>
        <w:trPr>
          <w:cantSplit/>
        </w:trPr>
        <w:tc>
          <w:tcPr>
            <w:tcW w:type="dxa" w:w="5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2: Plan load relocation</w:t>
            </w:r>
          </w:p>
        </w:tc>
        <w:tc>
          <w:tcPr>
            <w:tcW w:type="dxa" w:w="4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B sections 3 and 4; the "Before you lift" check</w:t>
            </w:r>
          </w:p>
        </w:tc>
      </w:tr>
      <w:tr>
        <w:trPr>
          <w:cantSplit/>
        </w:trPr>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3: Relocate load</w:t>
            </w:r>
          </w:p>
        </w:tc>
        <w:tc>
          <w:tcPr>
            <w:tcW w:type="dxa" w:w="4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B sections 5 and 7; cards 5, 7, 10, 11, 13 to 15</w:t>
            </w:r>
          </w:p>
        </w:tc>
      </w:tr>
      <w:tr>
        <w:trPr>
          <w:cantSplit/>
        </w:trPr>
        <w:tc>
          <w:tcPr>
            <w:tcW w:type="dxa" w:w="5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to KE4</w:t>
            </w:r>
          </w:p>
        </w:tc>
        <w:tc>
          <w:tcPr>
            <w:tcW w:type="dxa" w:w="4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B sections 2, 3 and 8; cards 1, 8, 10</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Friday 20 February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Rewritten to SteelRiver procedures and the Perth DC for TLI30325. 6-page plain-English summary added. Draft SRL-CR-041 weight rule (16 kg and 25 kg) replaces the 20 kg limit; the WorkSafe WA Code of practice: Hazardous manual tasks replaces the 1990 national code. Load base, balance, size to weight ratio, clearances, frequency and time added. Picture cards redrawn and renumbered; four new cards (team lift calls, report a problem, a liquid or leaking load, check the label); captions in Vietnamese, Arabic, Dari and Punjabi. Review questions replaced by oral and practical review activities. Content checked by Daniela Marquez, WHS Coordinator.</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2024</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Review questions reduced to 20; picture card set reprinted (12 cards).</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2022</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on initial registration.</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SRA-RTO-018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SRA-RTO-018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SRA-RTO-018  ·  TLID0020 Learner Guide and Picture Card Set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SRA-RTO-018 TLID0020 Learner Guide and Picture Card Set</dc:title>
  <dc:creator>SteelRiver Logistics Pty Ltd trading as SteelRiver Academy</dc:creator>
  <cp:lastModifiedBy>Un-named</cp:lastModifiedBy>
  <cp:revision>1</cp:revision>
  <dcterms:created xsi:type="dcterms:W3CDTF">2026-11-01T14:49:46.706Z</dcterms:created>
  <dcterms:modified xsi:type="dcterms:W3CDTF">2026-11-01T14:49:46.706Z</dcterms:modified>
</cp:coreProperties>
</file>

<file path=docProps/custom.xml><?xml version="1.0" encoding="utf-8"?>
<Properties xmlns="http://schemas.openxmlformats.org/officeDocument/2006/custom-properties" xmlns:vt="http://schemas.openxmlformats.org/officeDocument/2006/docPropsVTypes"/>
</file>