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ASSESSMENT TOOL</w:t>
            </w:r>
          </w:p>
          <w:p>
            <w:pPr>
              <w:spacing w:after="0"/>
              <w:jc w:val="right"/>
            </w:pPr>
            <w:r>
              <w:rPr>
                <w:rFonts w:ascii="Aptos Display" w:cs="Aptos Display" w:eastAsia="Aptos Display" w:hAnsi="Aptos Display"/>
                <w:b/>
                <w:bCs/>
                <w:color w:val="0E4D4F"/>
                <w:sz w:val="36"/>
                <w:szCs w:val="36"/>
              </w:rPr>
              <w:t xml:space="preserve">SRA-RTO-022</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TLIF3003 Assessment Tool</w:t>
      </w:r>
    </w:p>
    <w:p>
      <w:pPr>
        <w:spacing w:before="0" w:after="160" w:line="276"/>
      </w:pPr>
      <w:r>
        <w:rPr>
          <w:rFonts w:ascii="Aptos" w:cs="Aptos" w:eastAsia="Aptos" w:hAnsi="Aptos"/>
          <w:color w:val="4F7F80"/>
          <w:sz w:val="24"/>
          <w:szCs w:val="24"/>
        </w:rPr>
        <w:t xml:space="preserve">TLIF3003 Implement and monitor work health and safety procedures (Release 2), Group D elective of TLI30325 Certificate III in Supply Chain Operations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SRA-RTO-022</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0.2 DRAFT</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 (developer)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Draft, 20 February 2026 (for the pre-use review on Wednesday 25 February 2026; not for use)</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yet approved (pre-use review by 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Pre-use review, Wednesday 25 February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assessors and TLIF3003 candidates (Intake 2026-01)</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Qualification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TLI30325 Certificate III in Supply Chain Operations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0.2 DRAFT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Developer</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7952"/>
      </w:tblGrid>
      <w:tr>
        <w:trPr>
          <w:cantSplit/>
          <w:tblHeader/>
        </w:trPr>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w:t>
            </w:r>
          </w:p>
        </w:tc>
        <w:tc>
          <w:tcPr>
            <w:tcW w:type="dxa" w:w="7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Contents</w:t>
            </w:r>
          </w:p>
        </w:tc>
      </w:tr>
      <w:tr>
        <w:trPr>
          <w:cantSplit/>
        </w:trPr>
        <w:tc>
          <w:tcPr>
            <w:tcW w:type="dxa" w:w="1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1</w:t>
            </w:r>
          </w:p>
        </w:tc>
        <w:tc>
          <w:tcPr>
            <w:tcW w:type="dxa" w:w="7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Instructions and conditions</w:t>
            </w:r>
          </w:p>
        </w:tc>
      </w:tr>
      <w:tr>
        <w:trPr>
          <w:cantSplit/>
        </w:trPr>
        <w:tc>
          <w:tcPr>
            <w:tcW w:type="dxa" w:w="1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2</w:t>
            </w:r>
          </w:p>
        </w:tc>
        <w:tc>
          <w:tcPr>
            <w:tcW w:type="dxa" w:w="7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Knowledge questions Q1 to Q9, written</w:t>
            </w:r>
          </w:p>
        </w:tc>
      </w:tr>
      <w:tr>
        <w:trPr>
          <w:cantSplit/>
        </w:trPr>
        <w:tc>
          <w:tcPr>
            <w:tcW w:type="dxa" w:w="1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3</w:t>
            </w:r>
          </w:p>
        </w:tc>
        <w:tc>
          <w:tcPr>
            <w:tcW w:type="dxa" w:w="7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Workplace project</w:t>
            </w:r>
          </w:p>
        </w:tc>
      </w:tr>
      <w:tr>
        <w:trPr>
          <w:cantSplit/>
        </w:trPr>
        <w:tc>
          <w:tcPr>
            <w:tcW w:type="dxa" w:w="1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4</w:t>
            </w:r>
          </w:p>
        </w:tc>
        <w:tc>
          <w:tcPr>
            <w:tcW w:type="dxa" w:w="7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Observation checklist W1 to W10, observed during Stage 3</w:t>
            </w:r>
          </w:p>
        </w:tc>
      </w:tr>
      <w:tr>
        <w:trPr>
          <w:cantSplit/>
        </w:trPr>
        <w:tc>
          <w:tcPr>
            <w:tcW w:type="dxa" w:w="1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5</w:t>
            </w:r>
          </w:p>
        </w:tc>
        <w:tc>
          <w:tcPr>
            <w:tcW w:type="dxa" w:w="7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Supervisor report SR1 to SR4</w:t>
            </w:r>
          </w:p>
        </w:tc>
      </w:tr>
      <w:tr>
        <w:trPr>
          <w:cantSplit/>
        </w:trPr>
        <w:tc>
          <w:tcPr>
            <w:tcW w:type="dxa" w:w="1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Parts 6 to 8</w:t>
            </w:r>
          </w:p>
        </w:tc>
        <w:tc>
          <w:tcPr>
            <w:tcW w:type="dxa" w:w="7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Marking guide; Customisation and Adjustment Record; assessment record and Competency Judgement Record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1. Instructions and conditions</w:t>
      </w:r>
    </w:p>
    <w:p>
      <w:pPr>
        <w:spacing w:before="0" w:after="120" w:line="276"/>
      </w:pPr>
      <w:r>
        <w:rPr>
          <w:rFonts w:ascii="Aptos" w:cs="Aptos" w:eastAsia="Aptos" w:hAnsi="Aptos"/>
          <w:color w:val="1E2833"/>
          <w:sz w:val="20"/>
          <w:szCs w:val="20"/>
        </w:rPr>
        <w:t xml:space="preserve">A workplace project over two weeks on the candidate's own shift, plus written knowledge questions. The WHS law that applies is the Occupational Safety and Health Act 1984 (WA) and the Occupational Safety and Health Regulations 1996 (WA). SteelRiver procedures: SRL-CR-030 v2.3 WHS Risk Management Procedure; SRL-CR-060 Hazard Identification Form; SRL-CR-061 v3.0 Risk Assessment Template and SRL 5x5 Risk Matrix; SRL-CR-069 v2.0 Hazard Hunt Checklist; SRL-CR-071 v3.0 General Workplace Inspection Checklist; SRL-CR-036 v1.1 Emergency Response and Evacuation Procedures; SRL-CR-043 v3.0 Traffic Management Procedure and Plan; SRL-CR-046 v1.0 Personal Protective Equipment Procedure; SRL-CR-067 Dangerous Goods Manifest.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2. Knowledge questions</w:t>
      </w:r>
    </w:p>
    <w:p>
      <w:pPr>
        <w:spacing w:before="0" w:after="120" w:line="276"/>
      </w:pPr>
      <w:r>
        <w:rPr>
          <w:rFonts w:ascii="Aptos" w:cs="Aptos" w:eastAsia="Aptos" w:hAnsi="Aptos"/>
          <w:color w:val="1E2833"/>
          <w:sz w:val="20"/>
          <w:szCs w:val="20"/>
        </w:rPr>
        <w:t xml:space="preserve">Answer each question in writing.</w:t>
      </w:r>
    </w:p>
    <w:p>
      <w:pPr>
        <w:keepNext/>
        <w:spacing w:before="0" w:after="60" w:line="276"/>
      </w:pPr>
      <w:r>
        <w:rPr>
          <w:rFonts w:ascii="Aptos" w:cs="Aptos" w:eastAsia="Aptos" w:hAnsi="Aptos"/>
          <w:b/>
          <w:bCs/>
          <w:color w:val="1E2833"/>
          <w:sz w:val="20"/>
          <w:szCs w:val="20"/>
        </w:rPr>
        <w:t xml:space="preserve">Q1. Which WHS law applies in WA? Name two duties of a worker.</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Q2. Describe the emergency and evacuation procedure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Q3. Explain the hierarchy of risk controls with a warehouse example for each level.</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Q4. What do HAZCHEM and DG class labels tell you? Give three examples from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Q5. What housekeeping standards apply in your work area?</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Q6. How are flammable materials and hazardous substances stored and used at the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Q7. Where are the safety alarms, the DG manifest, emergency shut-offs and emergency communication systems, and how are they used?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Q8. How do you report unsafe situations, fire hazards, damaged equipment, sickness and accidents? What signs and signals warn you of WHS hazards?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spacing w:before="0" w:after="60" w:line="276"/>
      </w:pPr>
      <w:r>
        <w:rPr>
          <w:rFonts w:ascii="Aptos" w:cs="Aptos" w:eastAsia="Aptos" w:hAnsi="Aptos"/>
          <w:b/>
          <w:bCs/>
          <w:color w:val="1E2833"/>
          <w:sz w:val="20"/>
          <w:szCs w:val="20"/>
        </w:rPr>
        <w:t xml:space="preserve">Q9. Name four terms used on a safety data sheet and say what each means.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3. Workplace project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8352"/>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w:t>
            </w:r>
          </w:p>
        </w:tc>
        <w:tc>
          <w:tcPr>
            <w:tcW w:type="dxa" w:w="8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candidate does</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1</w:t>
            </w:r>
          </w:p>
        </w:tc>
        <w:tc>
          <w:tcPr>
            <w:tcW w:type="dxa" w:w="8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Use SRL-CR-069 to inspect your work area; record at least 5 hazards on SRL-CR-060, rate each with the SRL-CR-061 matrix and report them to your supervisor in MyOSH.</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2</w:t>
            </w:r>
          </w:p>
        </w:tc>
        <w:tc>
          <w:tcPr>
            <w:tcW w:type="dxa" w:w="8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Give your buddy a 5-minute explanation of where WHS information is kept and of one control procedure.</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3</w:t>
            </w:r>
          </w:p>
        </w:tc>
        <w:tc>
          <w:tcPr>
            <w:tcW w:type="dxa" w:w="8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Implement and monitor housekeeping in your area for one shift using SRL-CR-071 (the assessor observes this shift).</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Stage 4</w:t>
            </w:r>
          </w:p>
        </w:tc>
        <w:tc>
          <w:tcPr>
            <w:tcW w:type="dxa" w:w="8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Write a typed report of at least 1,500 words describing (a) how you would allocate housekeeping tasks to a team and supervise them, (b) how you would investigate a hazardous event, (c) what you would do if the evacuation alarm sounded, and (d) improvements to existing control measures.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4. Observation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shift (Stage 3)</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5752"/>
        <w:gridCol w:w="1000"/>
        <w:gridCol w:w="1000"/>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SRA-RTO-022 v0.2 DRAFT Part 4 item (observed in Stage 3)</w:t>
            </w:r>
          </w:p>
        </w:tc>
        <w:tc>
          <w:tcPr>
            <w:tcW w:type="dxa" w:w="5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to look for</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w:t>
            </w:r>
          </w:p>
        </w:tc>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NYS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Wears the PPE required for the area</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W2</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the SRL-CR-071 checklist for the area</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W3</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Identifies hazards in the work area</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W4</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Reports hazards to the supervisor and in MyOSH</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W5</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Keeps walkways and crossings clear</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W6</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Cleans up or reports spills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W7</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Stores pallets, wrap and equipment correctly</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W8</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Follows the traffic rules (SRL-CR-043)</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W9</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Communicates with the team about safety</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W10</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Completes the checklist and records</w:t>
            </w: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5. Supervisor report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 name and role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Period observed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152"/>
        <w:gridCol w:w="2600"/>
      </w:tblGrid>
      <w:tr>
        <w:trPr>
          <w:cantSplit/>
          <w:tblHeader/>
        </w:trPr>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SRA-RTO-022 v0.2 DRAFT Part 5 supervisor report prompt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Response format</w:t>
            </w:r>
          </w:p>
        </w:tc>
      </w:tr>
      <w:tr>
        <w:trPr>
          <w:cantSplit/>
        </w:trPr>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SR1 Follows WHS procedures on shift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comment</w:t>
            </w:r>
          </w:p>
        </w:tc>
      </w:tr>
      <w:tr>
        <w:trPr>
          <w:cantSplit/>
        </w:trPr>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SR2 Identifies and reports hazards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comment</w:t>
            </w:r>
          </w:p>
        </w:tc>
      </w:tr>
      <w:tr>
        <w:trPr>
          <w:cantSplit/>
        </w:trPr>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SR3 Keeps the work area clean and tidy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comment</w:t>
            </w:r>
          </w:p>
        </w:tc>
      </w:tr>
      <w:tr>
        <w:trPr>
          <w:cantSplit/>
        </w:trPr>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SR4 Works safely with the team</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 No and comment</w:t>
            </w: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6. Marking guide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SRA-RTO-022 v0.2 DRAFT question (written)</w:t>
            </w:r>
          </w:p>
        </w:tc>
        <w:tc>
          <w:tcPr>
            <w:tcW w:type="dxa" w:w="5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Benchmark in the draft marking guide</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Which WHS law applies in WA? Name two duties of a worker.</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"Occupational Safety and Health Act 1984 (WA). A worker must take reasonable care for their own safety and others', follow instructions and report hazards."</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Describe the emergency and evacuation procedure at the Perth DC.</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SRL-CR-036: on the alarm stop work, make plant safe, follow the walkways to assembly area AA1 in the front car park, follow the warden</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Explain the hierarchy of risk controls with a warehouse example for each level.</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Eliminate, substitute, isolate, engineering, administrative, PPE, with a relevant example of each</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 What do HAZCHEM and DG class labels tell you? Give three examples from the Perth DC.</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Class and hazard; for example Class 2.1 aerosols, Class 8 corrosive cleaners, Class 9 lithium batteries; set DG aside for the lead</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 What housekeeping standards apply in your work area?</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Walkways clear, pallets inside markings, wrap and broken pallets removed, spills cleaned or reported, racking clear</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 How are flammable materials and hazardous substances stored and used at the Perth DC?</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Hazardous Chemicals Register and SDS; DG storage areas; battery charging bay DG-AREA-02; segregation; spill kits; ignition sources away</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 Where are the safety alarms, the DG manifest, emergency shut-offs and emergency communication systems, and how are they used?</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call points, the SRL-CR-067 manifest for emergency services, shut-offs for charging and the stretch wrapper, two-way radio and the PA</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 How do you report unsafe situations, fire hazards, damaged equipment, sickness and accidents? What signs and signals warn you of WHS hazards?</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Tell the supervisor at once and record in MyOSH; tag damaged equipment out; safety signs (prohibition, mandatory, warning, emergency), beacons and horns</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Q9. Name four terms used on a safety data sheet and say what each means.</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 example hazard statement, first aid measures, PPE, storage and handling, flash point</w:t>
            </w:r>
          </w:p>
        </w:tc>
      </w:tr>
    </w:tbl>
    <w:p>
      <w:pPr>
        <w:spacing w:before="120" w:after="120" w:line="276"/>
      </w:pPr>
      <w:r>
        <w:rPr>
          <w:rFonts w:ascii="Aptos" w:cs="Aptos" w:eastAsia="Aptos" w:hAnsi="Aptos"/>
          <w:color w:val="1E2833"/>
          <w:sz w:val="20"/>
          <w:szCs w:val="20"/>
        </w:rPr>
        <w:t xml:space="preserve">Workplace project: Satisfactory when all four stages are completed and the Stage 4 report is at least 1,500 words and covers (a) to (d).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7. Customisation and Adjustment Record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Need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Customisation or adjustment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Agreed by and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8. Assessment record and Competency Judgement Record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2 knowledge questions (S / NYS)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3 workplace project (S / NYS)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4 observation (S / NYS)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 5 supervisor report (S / NYS)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Judgement (Competent / Not Yet Competent) and reasons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Candidate</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Development log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152"/>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SRA-RTO-022 development log (extract)</w:t>
            </w:r>
          </w:p>
        </w:tc>
        <w:tc>
          <w:tcPr>
            <w:tcW w:type="dxa" w:w="6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Entry</w:t>
            </w:r>
          </w:p>
        </w:tc>
      </w:tr>
      <w:tr>
        <w:trPr>
          <w:cantSpli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13 February 2026, Daniela Marquez (WHS Coordinator)</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Reviewed Q2, Q4, Q6 and Q7: content matches the Perth DC emergency procedure and DG arrangements. Asked that hazard reports in Stage 1 go into MyOSH. Change made: done</w:t>
            </w:r>
          </w:p>
        </w:tc>
      </w:tr>
      <w:tr>
        <w:trPr>
          <w:cantSplit/>
        </w:trPr>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Trial</w:t>
            </w:r>
          </w:p>
        </w:tc>
        <w:tc>
          <w:tcPr>
            <w:tcW w:type="dxa" w:w="6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 be arranged once learners start"</w:t>
            </w:r>
          </w:p>
        </w:tc>
      </w:tr>
      <w:tr>
        <w:trPr>
          <w:cantSplit/>
        </w:trPr>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Self-review on SRA-RTO-028 (Craig Moretti, 19 February)</w:t>
            </w:r>
          </w:p>
        </w:tc>
        <w:tc>
          <w:tcPr>
            <w:tcW w:type="dxa" w:w="6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Every section ticked "Yes" except I (trial): "after first use"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0.2 DRAFT</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 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Draft for the pre-use review. Hazard reports in Stage 1 go into MyOSH (Daniela Marquez, 13 February).</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0.1 DRAFT</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draft for TLIF3003 release 2 (TLI30325).</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SRA-RTO-022 Version 0.2 DRAFT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SRA-RTO-022 Version 0.2 DRAFT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SRA-RTO-022  ·  TLIF3003 Assessment Tool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SRA-RTO-022 TLIF3003 Assessment Tool</dc:title>
  <dc:creator>SteelRiver Logistics Pty Ltd trading as SteelRiver Academy</dc:creator>
  <cp:lastModifiedBy>Un-named</cp:lastModifiedBy>
  <cp:revision>1</cp:revision>
  <dcterms:created xsi:type="dcterms:W3CDTF">2026-11-01T14:49:46.979Z</dcterms:created>
  <dcterms:modified xsi:type="dcterms:W3CDTF">2026-11-01T14:49:46.979Z</dcterms:modified>
</cp:coreProperties>
</file>

<file path=docProps/custom.xml><?xml version="1.0" encoding="utf-8"?>
<Properties xmlns="http://schemas.openxmlformats.org/officeDocument/2006/custom-properties" xmlns:vt="http://schemas.openxmlformats.org/officeDocument/2006/docPropsVTypes"/>
</file>