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52"/>
        <w:gridCol w:w="3600"/>
      </w:tblGrid>
      <w:tr>
        <w:tc>
          <w:tcPr>
            <w:tcW w:type="dxa" w:w="6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40"/>
                <w:szCs w:val="40"/>
              </w:rPr>
              <w:t xml:space="preserve">SteelRiver</w:t>
            </w:r>
            <w:r>
              <w:rPr>
                <w:rFonts w:ascii="Aptos Display" w:cs="Aptos Display" w:eastAsia="Aptos Display" w:hAnsi="Aptos Display"/>
                <w:color w:val="C8742A"/>
                <w:sz w:val="40"/>
                <w:szCs w:val="40"/>
              </w:rPr>
              <w:t xml:space="preserve"> Academy</w:t>
            </w:r>
          </w:p>
          <w:p>
            <w:pPr>
              <w:spacing w:after="0"/>
            </w:pPr>
            <w:r>
              <w:rPr>
                <w:rFonts w:ascii="Aptos" w:cs="Aptos" w:eastAsia="Aptos" w:hAnsi="Aptos"/>
                <w:color w:val="4F7F80"/>
                <w:sz w:val="15"/>
                <w:szCs w:val="15"/>
              </w:rPr>
              <w:t xml:space="preserve">RTO 99999 (simulated)  ·  Safe, skilled and supported from day one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4F7F80"/>
                <w:spacing w:val="40"/>
                <w:sz w:val="17"/>
                <w:szCs w:val="17"/>
              </w:rPr>
              <w:t xml:space="preserve">ASSESSMENT TOOL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36"/>
                <w:szCs w:val="36"/>
              </w:rPr>
              <w:t xml:space="preserve">SRA-RTO-023</w:t>
            </w:r>
          </w:p>
        </w:tc>
      </w:tr>
    </w:tbl>
    <w:p>
      <w:pPr>
        <w:pBdr>
          <w:top w:val="single" w:color="0E4D4F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E4D4F"/>
          <w:sz w:val="52"/>
          <w:szCs w:val="52"/>
        </w:rPr>
        <w:t xml:space="preserve">TLIA0010 Assessment Tool</w:t>
      </w:r>
    </w:p>
    <w:p>
      <w:pPr>
        <w:spacing w:before="0" w:after="160" w:line="276"/>
      </w:pPr>
      <w:r>
        <w:rPr>
          <w:rFonts w:ascii="Aptos" w:cs="Aptos" w:eastAsia="Aptos" w:hAnsi="Aptos"/>
          <w:color w:val="4F7F80"/>
          <w:sz w:val="24"/>
          <w:szCs w:val="24"/>
        </w:rPr>
        <w:t xml:space="preserve">TLIA0010 Identify goods and store to specifications (Release 1), Group B Warehousing Operations unit of TLI30325 Certificate III in Supply Chain Operations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SRA-RTO-023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Version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2.0 DRAFT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Leanne Okafor, Trainer and Assessor and LLN lead (developer)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Draft, 20 February 2026 (for the pre-use review on Wednesday 25 February 2026; not for use)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Not yet approved (pre-use review by Rohan Desai, Quality and Compliance Coordinator)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Pre-use review, Wednesday 25 February 2026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Applies to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Academy assessors, workplace supervisors and TLIA0010 candidates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Status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752"/>
      </w:tblGrid>
      <w:tr>
        <w:trPr>
          <w:cantSplit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Unit</w:t>
            </w:r>
          </w:p>
        </w:tc>
        <w:tc>
          <w:tcPr>
            <w:tcW w:type="dxa" w:w="6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TLIA0010 Identify goods and store to specifications, release 1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Qualification</w:t>
            </w:r>
          </w:p>
        </w:tc>
        <w:tc>
          <w:tcPr>
            <w:tcW w:type="dxa" w:w="6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TLI30325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Version</w:t>
            </w:r>
          </w:p>
        </w:tc>
        <w:tc>
          <w:tcPr>
            <w:tcW w:type="dxa" w:w="6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2.0 DRAFT, revising v1.2 (2023) for the June 2025 renumbering of locations in racking rows 1 to 10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Developer</w:t>
            </w:r>
          </w:p>
        </w:tc>
        <w:tc>
          <w:tcPr>
            <w:tcW w:type="dxa" w:w="6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Leanne Okafor</w:t>
            </w: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00"/>
        <w:gridCol w:w="7952"/>
      </w:tblGrid>
      <w:tr>
        <w:trPr>
          <w:cantSplit/>
          <w:tblHeader/>
        </w:trPr>
        <w:tc>
          <w:tcPr>
            <w:tcW w:type="dxa" w:w="1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Part</w:t>
            </w:r>
          </w:p>
        </w:tc>
        <w:tc>
          <w:tcPr>
            <w:tcW w:type="dxa" w:w="79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Contents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Part 1</w:t>
            </w:r>
          </w:p>
        </w:tc>
        <w:tc>
          <w:tcPr>
            <w:tcW w:type="dxa" w:w="7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Instructions and conditions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Part 2</w:t>
            </w:r>
          </w:p>
        </w:tc>
        <w:tc>
          <w:tcPr>
            <w:tcW w:type="dxa" w:w="7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Knowledge questions Q1 to Q6, in written, oral and picture-supported versions, with a 10-card picture set (Appendix A)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Part 3</w:t>
            </w:r>
          </w:p>
        </w:tc>
        <w:tc>
          <w:tcPr>
            <w:tcW w:type="dxa" w:w="7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Observation checklist, items I1 to I13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Part 4</w:t>
            </w:r>
          </w:p>
        </w:tc>
        <w:tc>
          <w:tcPr>
            <w:tcW w:type="dxa" w:w="7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Supervisor report SR1 to SR4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Part 5</w:t>
            </w:r>
          </w:p>
        </w:tc>
        <w:tc>
          <w:tcPr>
            <w:tcW w:type="dxa" w:w="7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Marking guide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Parts 6 and 7</w:t>
            </w:r>
          </w:p>
        </w:tc>
        <w:tc>
          <w:tcPr>
            <w:tcW w:type="dxa" w:w="7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Customisation and Adjustment Record; assessment record and Competency Judgement Record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Appendix B</w:t>
            </w:r>
          </w:p>
        </w:tc>
        <w:tc>
          <w:tcPr>
            <w:tcW w:type="dxa" w:w="7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Sample delivery docket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Part 1. Instructions and conditions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Observe the candidate for a 2-hour block of receiving and putaway in the steady part of their shift (mornings 10:00 to 12:00; afternoons 18:30 to 20:30). Do not set up a prepared contingency: assess what happens on the day. Interpreters are booked through People and Culture. Reasonable adjustment: see Part 6.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Part 2. Knowledge questions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Written, oral and picture-supported versions use the same questions. Cards are in Appendix A.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752"/>
      </w:tblGrid>
      <w:tr>
        <w:trPr>
          <w:cantSplit/>
          <w:tblHeader/>
        </w:trPr>
        <w:tc>
          <w:tcPr>
            <w:tcW w:type="dxa" w:w="97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SRA-RTO-023 v2.0 DRAFT question</w:t>
            </w:r>
          </w:p>
        </w:tc>
      </w:tr>
      <w:tr>
        <w:trPr>
          <w:cantSplit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Q1. Name four groups of goods you handle. For each, tell me one feature and how it is handled or stored. Include DG and fragile goods. (card 1)</w:t>
            </w:r>
          </w:p>
        </w:tc>
      </w:tr>
      <w:tr>
        <w:trPr>
          <w:cantSplit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Q2. Which rules and procedures apply when you store goods? (card 3)</w:t>
            </w:r>
          </w:p>
        </w:tc>
      </w:tr>
      <w:tr>
        <w:trPr>
          <w:cantSplit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Q3. What do you do, and what do you record, when goods are damaged or contaminated? (card 2)</w:t>
            </w:r>
          </w:p>
        </w:tc>
      </w:tr>
      <w:tr>
        <w:trPr>
          <w:cantSplit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Q4. Where do goods at the Perth DC come from and go to? Name two problems at receival or putaway. (Appendix B)</w:t>
            </w:r>
          </w:p>
        </w:tc>
      </w:tr>
      <w:tr>
        <w:trPr>
          <w:cantSplit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Q5. What housekeeping is expected in staging and racking aisles? What site obstacles do you watch for? (card 6)</w:t>
            </w:r>
          </w:p>
        </w:tc>
      </w:tr>
      <w:tr>
        <w:trPr>
          <w:cantSplit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Q6. How do you use the warehouse system, the RF scanner and location labels to put goods away? What product information do you use? (cards 4 and 5)</w:t>
            </w: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Candidate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Version used and interpreter (if any)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Assessor and 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p>
      <w:pPr>
        <w:keepNext/>
        <w:spacing w:before="0" w:after="60" w:line="276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Q1 answer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9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80"/>
      </w:pPr>
    </w:p>
    <w:p>
      <w:pPr>
        <w:keepNext/>
        <w:spacing w:before="0" w:after="60" w:line="276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Q2 answer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9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80"/>
      </w:pPr>
    </w:p>
    <w:p>
      <w:pPr>
        <w:keepNext/>
        <w:spacing w:before="0" w:after="60" w:line="276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Q3 answer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9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80"/>
      </w:pPr>
    </w:p>
    <w:p>
      <w:pPr>
        <w:keepNext/>
        <w:spacing w:before="0" w:after="60" w:line="276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Q4 answer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9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80"/>
      </w:pPr>
    </w:p>
    <w:p>
      <w:pPr>
        <w:keepNext/>
        <w:spacing w:before="0" w:after="60" w:line="276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Q5 answer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9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80"/>
      </w:pPr>
    </w:p>
    <w:p>
      <w:pPr>
        <w:keepNext/>
        <w:spacing w:before="0" w:after="60" w:line="276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Q6 answer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9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80"/>
      </w:pP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Part 3. Observation checklist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Candidate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Assessor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Date and observation block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5852"/>
        <w:gridCol w:w="700"/>
        <w:gridCol w:w="700"/>
        <w:gridCol w:w="1800"/>
      </w:tblGrid>
      <w:tr>
        <w:trPr>
          <w:cantSplit/>
          <w:tblHeader/>
        </w:trPr>
        <w:tc>
          <w:tcPr>
            <w:tcW w:type="dxa" w:w="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SRA-RTO-023 v2.0 DRAFT Part 3 item</w:t>
            </w:r>
          </w:p>
        </w:tc>
        <w:tc>
          <w:tcPr>
            <w:tcW w:type="dxa" w:w="58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Observable behaviour</w:t>
            </w:r>
          </w:p>
        </w:tc>
        <w:tc>
          <w:tcPr>
            <w:tcW w:type="dxa" w:w="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</w:t>
            </w:r>
          </w:p>
        </w:tc>
        <w:tc>
          <w:tcPr>
            <w:tcW w:type="dxa" w:w="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NYS</w:t>
            </w:r>
          </w:p>
        </w:tc>
        <w:tc>
          <w:tcPr>
            <w:tcW w:type="dxa" w:w="1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I1</w:t>
            </w:r>
          </w:p>
        </w:tc>
        <w:tc>
          <w:tcPr>
            <w:tcW w:type="dxa" w:w="5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Identifies and categorises goods using dockets, labels and handling marks</w:t>
            </w: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I2</w:t>
            </w:r>
          </w:p>
        </w:tc>
        <w:tc>
          <w:tcPr>
            <w:tcW w:type="dxa" w:w="5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Selects and uses equipment safely (hand pallet truck, RF scanner)</w:t>
            </w: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I3</w:t>
            </w:r>
          </w:p>
        </w:tc>
        <w:tc>
          <w:tcPr>
            <w:tcW w:type="dxa" w:w="5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Determines locations using the system and procedures</w:t>
            </w: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I4</w:t>
            </w:r>
          </w:p>
        </w:tc>
        <w:tc>
          <w:tcPr>
            <w:tcW w:type="dxa" w:w="5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Uses labels, the system and other information to identify goods and their handling and storage needs</w:t>
            </w: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I5</w:t>
            </w:r>
          </w:p>
        </w:tc>
        <w:tc>
          <w:tcPr>
            <w:tcW w:type="dxa" w:w="5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Identifies new stock items and tells the relevant person</w:t>
            </w: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I6</w:t>
            </w:r>
          </w:p>
        </w:tc>
        <w:tc>
          <w:tcPr>
            <w:tcW w:type="dxa" w:w="5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Helps team members find stock information and build knowledge of items</w:t>
            </w: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I7</w:t>
            </w:r>
          </w:p>
        </w:tc>
        <w:tc>
          <w:tcPr>
            <w:tcW w:type="dxa" w:w="5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Identifies and evaluates the resources used to move goods through zones</w:t>
            </w: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I8</w:t>
            </w:r>
          </w:p>
        </w:tc>
        <w:tc>
          <w:tcPr>
            <w:tcW w:type="dxa" w:w="5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Identifies and reports variances in receival and despatch work</w:t>
            </w: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I9</w:t>
            </w:r>
          </w:p>
        </w:tc>
        <w:tc>
          <w:tcPr>
            <w:tcW w:type="dxa" w:w="5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Completes documentation (scanner records, damage and discrepancy report)</w:t>
            </w: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I10</w:t>
            </w:r>
          </w:p>
        </w:tc>
        <w:tc>
          <w:tcPr>
            <w:tcW w:type="dxa" w:w="5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Uses inventory information (replenishment report, customer orders) to plan putaway, replenishment and stock levels</w:t>
            </w: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I11</w:t>
            </w:r>
          </w:p>
        </w:tc>
        <w:tc>
          <w:tcPr>
            <w:tcW w:type="dxa" w:w="5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Identifies problems, decides controls and notifies the right person</w:t>
            </w: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I12</w:t>
            </w:r>
          </w:p>
        </w:tc>
        <w:tc>
          <w:tcPr>
            <w:tcW w:type="dxa" w:w="5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Identifies and notifies improvements to work methods</w:t>
            </w: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I13</w:t>
            </w:r>
          </w:p>
        </w:tc>
        <w:tc>
          <w:tcPr>
            <w:tcW w:type="dxa" w:w="5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Works systematically and safely, without injury or damage</w:t>
            </w: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i/>
          <w:iCs/>
          <w:color w:val="1E2833"/>
          <w:sz w:val="20"/>
          <w:szCs w:val="20"/>
        </w:rPr>
        <w:t xml:space="preserve">Notes: time and what was seen.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Part 4. Supervisor report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Candidate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Supervisor name and role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Period observed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152"/>
        <w:gridCol w:w="2600"/>
      </w:tblGrid>
      <w:tr>
        <w:trPr>
          <w:cantSplit/>
          <w:tblHeader/>
        </w:trPr>
        <w:tc>
          <w:tcPr>
            <w:tcW w:type="dxa" w:w="7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SRA-RTO-023 Part 4 supervisor report prompt</w:t>
            </w:r>
          </w:p>
        </w:tc>
        <w:tc>
          <w:tcPr>
            <w:tcW w:type="dxa" w:w="2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Response format</w:t>
            </w:r>
          </w:p>
        </w:tc>
      </w:tr>
      <w:tr>
        <w:trPr>
          <w:cantSplit/>
        </w:trPr>
        <w:tc>
          <w:tcPr>
            <w:tcW w:type="dxa" w:w="7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SR1 Works safely and follows SteelRiver procedures when receiving and putting away</w:t>
            </w: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Yes / No and an example</w:t>
            </w:r>
          </w:p>
        </w:tc>
      </w:tr>
      <w:tr>
        <w:trPr>
          <w:cantSplit/>
        </w:trPr>
        <w:tc>
          <w:tcPr>
            <w:tcW w:type="dxa" w:w="7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SR2 Reports variances and completes documentation (scanner, damage and discrepancy report)</w:t>
            </w: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Yes / No and an example</w:t>
            </w:r>
          </w:p>
        </w:tc>
      </w:tr>
      <w:tr>
        <w:trPr>
          <w:cantSplit/>
        </w:trPr>
        <w:tc>
          <w:tcPr>
            <w:tcW w:type="dxa" w:w="7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SR3 Helps team members with stock queries and new items</w:t>
            </w: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Yes / No and an example</w:t>
            </w:r>
          </w:p>
        </w:tc>
      </w:tr>
      <w:tr>
        <w:trPr>
          <w:cantSplit/>
        </w:trPr>
        <w:tc>
          <w:tcPr>
            <w:tcW w:type="dxa" w:w="7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SR4 Notices problems and suggests improvements</w:t>
            </w: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Yes / No and an example</w:t>
            </w:r>
          </w:p>
        </w:tc>
      </w:tr>
    </w:tbl>
    <w:p>
      <w:pPr>
        <w:spacing w:before="120" w:after="60" w:line="276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Examples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2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2700"/>
        <w:gridCol w:w="2600"/>
        <w:gridCol w:w="1452"/>
      </w:tblGrid>
      <w:tr>
        <w:trPr>
          <w:cantSplit/>
          <w:tblHeader/>
        </w:trPr>
        <w:tc>
          <w:tcPr>
            <w:tcW w:type="dxa" w:w="3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2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4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Supervisor</w:t>
            </w:r>
          </w:p>
        </w:tc>
        <w:tc>
          <w:tcPr>
            <w:tcW w:type="dxa" w:w="2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Part 5. Marking guide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0"/>
        <w:gridCol w:w="5552"/>
      </w:tblGrid>
      <w:tr>
        <w:trPr>
          <w:cantSplit/>
          <w:tblHeader/>
        </w:trPr>
        <w:tc>
          <w:tcPr>
            <w:tcW w:type="dxa" w:w="42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SRA-RTO-023 v2.0 DRAFT question</w:t>
            </w:r>
          </w:p>
        </w:tc>
        <w:tc>
          <w:tcPr>
            <w:tcW w:type="dxa" w:w="55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Benchmark in the draft marking guide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Q1. Name four groups of goods you handle. For each, tell me one feature and how it is handled or stored. Include DG and fragile goods. (card 1)</w:t>
            </w:r>
          </w:p>
        </w:tc>
        <w:tc>
          <w:tcPr>
            <w:tcW w:type="dxa" w:w="5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General cartons; fragile (this way up, nothing heavy on top); DG (do not put away: set aside upright at the end of the lane, lead checks against SRL-CR-067); refrigerated (to the refrigerated zone); sensitive, such as CityWide Health stock (Zone A CityWide Health bay)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Q2. Which rules and procedures apply when you store goods? (card 3)</w:t>
            </w:r>
          </w:p>
        </w:tc>
        <w:tc>
          <w:tcPr>
            <w:tcW w:type="dxa" w:w="5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WHS law in WA; the DG rule and lead check (SRL-CR-067); SRL-CR-043; SRL-CR-042; the manual handling rule; racking load signs and housekeeping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Q3. What do you do, and what do you record, when goods are damaged or contaminated? (card 2)</w:t>
            </w:r>
          </w:p>
        </w:tc>
        <w:tc>
          <w:tcPr>
            <w:tcW w:type="dxa" w:w="5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Do not put away; set aside and tag; tell the lead; damage and discrepancy report; hold on the scanner; leaking or DG: do not touch, keep people away, tell the supervisor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Q4. Where do goods at the Perth DC come from and go to? Name two problems at receival or putaway. (Appendix B)</w:t>
            </w:r>
          </w:p>
        </w:tc>
        <w:tc>
          <w:tcPr>
            <w:tcW w:type="dxa" w:w="5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"Assessor to use judgement."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Q5. What housekeeping is expected in staging and racking aisles? What site obstacles do you watch for? (card 6)</w:t>
            </w:r>
          </w:p>
        </w:tc>
        <w:tc>
          <w:tcPr>
            <w:tcW w:type="dxa" w:w="5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"Assessor to use judgement."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Q6. How do you use the warehouse system, the RF scanner and location labels to put goods away? What product information do you use? (cards 4 and 5)</w:t>
            </w:r>
          </w:p>
        </w:tc>
        <w:tc>
          <w:tcPr>
            <w:tcW w:type="dxa" w:w="5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"Scan the goods; the system suggests a location; go there and scan the location label (for example D12A) to confirm; record the quantity. Product information from the label, SKU and handling marks."</w:t>
            </w:r>
          </w:p>
        </w:tc>
      </w:tr>
    </w:tbl>
    <w:p>
      <w:pPr>
        <w:spacing w:before="12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Observation items: S when the candidate performs the item safely and correctly.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Part 6. Customisation and Adjustment Record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Candidate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Need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Customisation or adjustment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Agreed by and 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Part 7. Assessment record and Competency Judgement Record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Candidate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Assessor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Part 2 knowledge questions (S / NYS)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Part 3 observation (S / NYS)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Part 4 supervisor report (S / NYS)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Judgement (Competent / Not Yet Competent) and reasons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2700"/>
        <w:gridCol w:w="2600"/>
        <w:gridCol w:w="1452"/>
      </w:tblGrid>
      <w:tr>
        <w:trPr>
          <w:cantSplit/>
          <w:tblHeader/>
        </w:trPr>
        <w:tc>
          <w:tcPr>
            <w:tcW w:type="dxa" w:w="3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2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4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Candidate</w:t>
            </w:r>
          </w:p>
        </w:tc>
        <w:tc>
          <w:tcPr>
            <w:tcW w:type="dxa" w:w="2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Assessor</w:t>
            </w:r>
          </w:p>
        </w:tc>
        <w:tc>
          <w:tcPr>
            <w:tcW w:type="dxa" w:w="2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Appendix A. Picture card set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7352"/>
      </w:tblGrid>
      <w:tr>
        <w:trPr>
          <w:cantSplit/>
          <w:tblHeader/>
        </w:trPr>
        <w:tc>
          <w:tcPr>
            <w:tcW w:type="dxa" w:w="2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SRA-RTO-023 v2.0 DRAFT picture card</w:t>
            </w:r>
          </w:p>
        </w:tc>
        <w:tc>
          <w:tcPr>
            <w:tcW w:type="dxa" w:w="73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What the card shows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Card 1</w:t>
            </w:r>
          </w:p>
        </w:tc>
        <w:tc>
          <w:tcPr>
            <w:tcW w:type="dxa" w:w="7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Goods categories: general carton, FRAGILE glassware, DG diamond labels (Class 2.1, 3, 8, 9), refrigerated food, CityWide Health medical stock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Card 2</w:t>
            </w:r>
          </w:p>
        </w:tc>
        <w:tc>
          <w:tcPr>
            <w:tcW w:type="dxa" w:w="7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 damaged carton and a leaking carton, with the red damage tag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Card 3</w:t>
            </w:r>
          </w:p>
        </w:tc>
        <w:tc>
          <w:tcPr>
            <w:tcW w:type="dxa" w:w="7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Inbound docks 1 to 4, staging lanes, racking rows 1 to 10 and Zones A to C (site plan)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Card 4</w:t>
            </w:r>
          </w:p>
        </w:tc>
        <w:tc>
          <w:tcPr>
            <w:tcW w:type="dxa" w:w="7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RF scanner screen: putaway task with a suggested location (03-14-1)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Card 5</w:t>
            </w:r>
          </w:p>
        </w:tc>
        <w:tc>
          <w:tcPr>
            <w:tcW w:type="dxa" w:w="7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Photo of a location label on a racking beam (photo taken in 2024)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Cards 6 to 10</w:t>
            </w:r>
          </w:p>
        </w:tc>
        <w:tc>
          <w:tcPr>
            <w:tcW w:type="dxa" w:w="7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Housekeeping in an aisle (good and poor), a replenishment report, a delivery docket, the damage and discrepancy report, a min and max label on a pick face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Appendix B. Sample delivery docket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A copy of a CityWide Health delivery docket from October 2025, used with Q4 and for practice before I9.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7352"/>
      </w:tblGrid>
      <w:tr>
        <w:trPr>
          <w:cantSplit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Customer</w:t>
            </w:r>
          </w:p>
        </w:tc>
        <w:tc>
          <w:tcPr>
            <w:tcW w:type="dxa" w:w="7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CityWide Health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Docket</w:t>
            </w:r>
          </w:p>
        </w:tc>
        <w:tc>
          <w:tcPr>
            <w:tcW w:type="dxa" w:w="7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Delivery docket, October 2025, from SteelRiver Logistics Perth DC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Deliver to</w:t>
            </w:r>
          </w:p>
        </w:tc>
        <w:tc>
          <w:tcPr>
            <w:tcW w:type="dxa" w:w="7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CityWide Health Northside Hospital, Goods Receiving, Loading Dock 3, Perth WA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Receiving contact</w:t>
            </w:r>
          </w:p>
        </w:tc>
        <w:tc>
          <w:tcPr>
            <w:tcW w:type="dxa" w:w="7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Lin Carrasco, mobile 0491 570 156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Lines</w:t>
            </w:r>
          </w:p>
        </w:tc>
        <w:tc>
          <w:tcPr>
            <w:tcW w:type="dxa" w:w="7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1. Sterile dressing packs, 12 cartons. 2. Nitrile gloves (medium), 20 cartons. 3. Hand sanitiser 500 mL, 8 cartons (Class 3, limited quantity)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Received by</w:t>
            </w:r>
          </w:p>
        </w:tc>
        <w:tc>
          <w:tcPr>
            <w:tcW w:type="dxa" w:w="7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Signature and time on delivery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Development log and trial record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152"/>
      </w:tblGrid>
      <w:tr>
        <w:trPr>
          <w:cantSplit/>
          <w:tblHeader/>
        </w:trPr>
        <w:tc>
          <w:tcPr>
            <w:tcW w:type="dxa" w:w="3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SRA-RTO-023 development log and trial record (extract)</w:t>
            </w:r>
          </w:p>
        </w:tc>
        <w:tc>
          <w:tcPr>
            <w:tcW w:type="dxa" w:w="6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Wednesday 16 July 2025, industry engagement session (SRA-RTO-014)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Naomi Pereira: stock locations in racking rows 1 to 10 renumbered in June 2025 (row-bay-level, for example 04-12-1, replacing letter-number codes such as D12A); resources and tools showing old numbers must be updated. Change made: "v2.0 revision started January 2026"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Tuesday 10 February 2026, Naomi Pereira (Warehouse Lead, inbound and yard)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"Observation items look right. Make sure they're seen receiving, not just putting away: the variances happen at receiving, and on afternoons the receipts are put away from 15:30." Change made: none recorded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Tuesday 17 February 2026, trial of the knowledge questions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Oral and picture-supported versions, trial candidate Ivy Chua; second marker Craig Moretti. Marks agreed for Q1 to Q3 and Q6; Leanne and Craig disagreed on Q4 and Q5 ("no benchmark to mark against"). Change made: none. Observation not trialled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Self-review on SRA-RTO-028 (Leanne Okafor, 19 February)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All sections "Yes"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800"/>
        <w:gridCol w:w="2152"/>
      </w:tblGrid>
      <w:tr>
        <w:trPr>
          <w:cantSplit/>
          <w:tblHeader/>
        </w:trPr>
        <w:tc>
          <w:tcPr>
            <w:tcW w:type="dxa" w:w="1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2.0 DRAFT</w:t>
            </w: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20 February 2026</w:t>
            </w: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Revision of v1.2 for the June 2025 renumbering of locations in racking rows 1 to 10. Location examples updated; 10-card picture set.</w:t>
            </w:r>
          </w:p>
        </w:tc>
        <w:tc>
          <w:tcPr>
            <w:tcW w:type="dxa" w:w="2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1.2</w:t>
            </w: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2023</w:t>
            </w: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Tool for TLIA0010 release 1 using letter-number location codes.</w:t>
            </w:r>
          </w:p>
        </w:tc>
        <w:tc>
          <w:tcPr>
            <w:tcW w:type="dxa" w:w="2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Rohan Desai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SRA-RTO-023 Version 2.0 DRAFT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SRA-RTO-023 Version 2.0 DRAFT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E4D4F" w:sz="6" w:space="6"/>
      </w:pBdr>
      <w:tabs>
        <w:tab w:val="right" w:pos="9752"/>
      </w:tabs>
    </w:pPr>
    <w:r>
      <w:rPr>
        <w:rFonts w:ascii="Aptos" w:cs="Aptos" w:eastAsia="Aptos" w:hAnsi="Aptos"/>
        <w:b/>
        <w:bCs/>
        <w:color w:val="0E4D4F"/>
        <w:sz w:val="17"/>
        <w:szCs w:val="17"/>
      </w:rPr>
      <w:t xml:space="preserve">SteelRiver</w:t>
    </w:r>
    <w:r>
      <w:rPr>
        <w:rFonts w:ascii="Aptos" w:cs="Aptos" w:eastAsia="Aptos" w:hAnsi="Aptos"/>
        <w:color w:val="C8742A"/>
        <w:sz w:val="17"/>
        <w:szCs w:val="17"/>
      </w:rPr>
      <w:t xml:space="preserve"> Academy</w:t>
    </w:r>
    <w:r>
      <w:rPr>
        <w:rFonts w:ascii="Aptos" w:cs="Aptos" w:eastAsia="Aptos" w:hAnsi="Aptos"/>
        <w:color w:val="5F6B77"/>
        <w:sz w:val="16"/>
        <w:szCs w:val="16"/>
      </w:rPr>
      <w:t xml:space="preserve">	SRA-RTO-023  ·  TLIA0010 Assessment Tool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4F7F80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4F7F80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4D4F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SRA-RTO-023 TLIA0010 Assessment Tool</dc:title>
  <dc:creator>SteelRiver Logistics Pty Ltd trading as SteelRiver Academy</dc:creator>
  <cp:lastModifiedBy>Un-named</cp:lastModifiedBy>
  <cp:revision>1</cp:revision>
  <dcterms:created xsi:type="dcterms:W3CDTF">2026-11-01T14:49:47.162Z</dcterms:created>
  <dcterms:modified xsi:type="dcterms:W3CDTF">2026-11-01T14:49:47.162Z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