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FORM</w:t>
            </w:r>
          </w:p>
          <w:p>
            <w:pPr>
              <w:spacing w:after="0"/>
              <w:jc w:val="right"/>
            </w:pPr>
            <w:r>
              <w:rPr>
                <w:rFonts w:ascii="Aptos Display" w:cs="Aptos Display" w:eastAsia="Aptos Display" w:hAnsi="Aptos Display"/>
                <w:b/>
                <w:bCs/>
                <w:color w:val="0E4D4F"/>
                <w:sz w:val="36"/>
                <w:szCs w:val="36"/>
              </w:rPr>
              <w:t xml:space="preserve">SRA-RTO-029</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Workplace Supervisor Observation Record and Supervisor Guide</w:t>
      </w:r>
    </w:p>
    <w:p>
      <w:pPr>
        <w:spacing w:before="0" w:after="160" w:line="276"/>
      </w:pPr>
      <w:r>
        <w:rPr>
          <w:rFonts w:ascii="Aptos" w:cs="Aptos" w:eastAsia="Aptos" w:hAnsi="Aptos"/>
          <w:color w:val="4F7F80"/>
          <w:sz w:val="24"/>
          <w:szCs w:val="24"/>
        </w:rPr>
        <w:t xml:space="preserve">For shift supervisors and warehouse leads who give Academy learners practice on shift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SRA-RTO-029</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February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February 2027, or after the first intake review</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Perth DC shift supervisors, warehouse leads and buddies working with Academy learners; Academy trainers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How to use this document</w:t>
            </w:r>
          </w:p>
          <w:p>
            <w:pPr>
              <w:spacing w:before="0" w:after="60" w:line="276"/>
            </w:pPr>
            <w:r>
              <w:rPr>
                <w:rFonts w:ascii="Aptos" w:cs="Aptos" w:eastAsia="Aptos" w:hAnsi="Aptos"/>
                <w:color w:val="1E2833"/>
                <w:sz w:val="20"/>
                <w:szCs w:val="20"/>
              </w:rPr>
              <w:t xml:space="preserve">Part A is the two-page Supervisor Guide. Read it before your first learner starts practice on your shift.</w:t>
            </w:r>
          </w:p>
          <w:p>
            <w:pPr>
              <w:spacing w:before="0" w:after="60" w:line="276"/>
            </w:pPr>
            <w:r>
              <w:rPr>
                <w:rFonts w:ascii="Aptos" w:cs="Aptos" w:eastAsia="Aptos" w:hAnsi="Aptos"/>
                <w:color w:val="1E2833"/>
                <w:sz w:val="20"/>
                <w:szCs w:val="20"/>
              </w:rPr>
              <w:t xml:space="preserve">Part B is the one-page Observation Record. Complete one record for each learner for each week they practise on your shift, and give it to the learner's trainer by the end of the week.</w:t>
            </w:r>
          </w:p>
          <w:p>
            <w:pPr>
              <w:spacing w:before="0" w:after="60" w:line="276"/>
            </w:pPr>
            <w:r>
              <w:rPr>
                <w:rFonts w:ascii="Aptos" w:cs="Aptos" w:eastAsia="Aptos" w:hAnsi="Aptos"/>
                <w:color w:val="1E2833"/>
                <w:sz w:val="20"/>
                <w:szCs w:val="20"/>
              </w:rPr>
              <w:t xml:space="preserve">Questions about this document: Craig Moretti, Lead Trainer and Assessor, SteelRiver Academy, Training Room 1, admin building.</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A: Supervisor Guide</w:t>
      </w:r>
    </w:p>
    <w:p>
      <w:pPr>
        <w:spacing w:before="0" w:after="120" w:line="276"/>
      </w:pPr>
      <w:r>
        <w:rPr>
          <w:rFonts w:ascii="Aptos" w:cs="Aptos" w:eastAsia="Aptos" w:hAnsi="Aptos"/>
          <w:color w:val="1E2833"/>
          <w:sz w:val="20"/>
          <w:szCs w:val="20"/>
        </w:rPr>
        <w:t xml:space="preserve">SteelRiver Academy trains Perth DC workers in TLI30325 Certificate III in Supply Chain Operations through the Warehouse Skills Program. Much of the learning happens on your shift, with real loads, real equipment and real SteelRiver procedures. You make that practice safe and useful. This guide tells you what the Academy asks of you and what it does not.</w:t>
      </w:r>
    </w:p>
    <w:p>
      <w:pPr>
        <w:keepNext/>
        <w:spacing w:before="200" w:after="80"/>
      </w:pPr>
      <w:r>
        <w:rPr>
          <w:rFonts w:ascii="Aptos Display" w:cs="Aptos Display" w:eastAsia="Aptos Display" w:hAnsi="Aptos Display"/>
          <w:b/>
          <w:bCs/>
          <w:color w:val="4F7F80"/>
          <w:sz w:val="24"/>
          <w:szCs w:val="24"/>
        </w:rPr>
        <w:t xml:space="preserve">1. Your role</w:t>
      </w:r>
    </w:p>
    <w:p>
      <w:pPr>
        <w:spacing w:before="0" w:after="120" w:line="276"/>
      </w:pPr>
      <w:r>
        <w:rPr>
          <w:rFonts w:ascii="Aptos" w:cs="Aptos" w:eastAsia="Aptos" w:hAnsi="Aptos"/>
          <w:color w:val="1E2833"/>
          <w:sz w:val="20"/>
          <w:szCs w:val="20"/>
        </w:rPr>
        <w:t xml:space="preserve">You give learners safe practice on your shift, observe them, record what you see on the observation record and tell the Academy about any concern. You do not decide whether a learner is competent: Academy assessors make every assessment judgement.</w:t>
      </w:r>
    </w:p>
    <w:p>
      <w:pPr>
        <w:pStyle w:val="ListParagraph"/>
        <w:numPr>
          <w:ilvl w:val="0"/>
          <w:numId w:val="2"/>
        </w:numPr>
        <w:spacing w:after="60" w:line="264"/>
      </w:pPr>
      <w:r>
        <w:rPr>
          <w:rFonts w:ascii="Aptos" w:cs="Aptos" w:eastAsia="Aptos" w:hAnsi="Aptos"/>
          <w:color w:val="1E2833"/>
          <w:sz w:val="20"/>
          <w:szCs w:val="20"/>
        </w:rPr>
        <w:t xml:space="preserve">Plan the learner's practice with their trainer: which tasks, which area, who their buddy is.</w:t>
      </w:r>
    </w:p>
    <w:p>
      <w:pPr>
        <w:pStyle w:val="ListParagraph"/>
        <w:numPr>
          <w:ilvl w:val="0"/>
          <w:numId w:val="2"/>
        </w:numPr>
        <w:spacing w:after="60" w:line="264"/>
      </w:pPr>
      <w:r>
        <w:rPr>
          <w:rFonts w:ascii="Aptos" w:cs="Aptos" w:eastAsia="Aptos" w:hAnsi="Aptos"/>
          <w:color w:val="1E2833"/>
          <w:sz w:val="20"/>
          <w:szCs w:val="20"/>
        </w:rPr>
        <w:t xml:space="preserve">Watch the learner work and give them feedback as you would any new worker.</w:t>
      </w:r>
    </w:p>
    <w:p>
      <w:pPr>
        <w:pStyle w:val="ListParagraph"/>
        <w:numPr>
          <w:ilvl w:val="0"/>
          <w:numId w:val="2"/>
        </w:numPr>
        <w:spacing w:after="60" w:line="264"/>
      </w:pPr>
      <w:r>
        <w:rPr>
          <w:rFonts w:ascii="Aptos" w:cs="Aptos" w:eastAsia="Aptos" w:hAnsi="Aptos"/>
          <w:color w:val="1E2833"/>
          <w:sz w:val="20"/>
          <w:szCs w:val="20"/>
        </w:rPr>
        <w:t xml:space="preserve">Do not tell a learner they have "passed" or are "competent". If they ask, tell them their trainer decides that with them.</w:t>
      </w:r>
    </w:p>
    <w:p>
      <w:pPr>
        <w:pStyle w:val="ListParagraph"/>
        <w:numPr>
          <w:ilvl w:val="0"/>
          <w:numId w:val="2"/>
        </w:numPr>
        <w:spacing w:after="60" w:line="264"/>
      </w:pPr>
      <w:r>
        <w:rPr>
          <w:rFonts w:ascii="Aptos" w:cs="Aptos" w:eastAsia="Aptos" w:hAnsi="Aptos"/>
          <w:color w:val="1E2833"/>
          <w:sz w:val="20"/>
          <w:szCs w:val="20"/>
        </w:rPr>
        <w:t xml:space="preserve">An Academy assessor may also ask you for a supervisor report as part of an assessment. That is a separate form in the assessment tool. Write it only from what you have seen yourself.</w:t>
      </w:r>
    </w:p>
    <w:p>
      <w:pPr>
        <w:keepNext/>
        <w:spacing w:before="200" w:after="80"/>
      </w:pPr>
      <w:r>
        <w:rPr>
          <w:rFonts w:ascii="Aptos Display" w:cs="Aptos Display" w:eastAsia="Aptos Display" w:hAnsi="Aptos Display"/>
          <w:b/>
          <w:bCs/>
          <w:color w:val="4F7F80"/>
          <w:sz w:val="24"/>
          <w:szCs w:val="24"/>
        </w:rPr>
        <w:t xml:space="preserve">2. The observation record</w:t>
      </w:r>
    </w:p>
    <w:p>
      <w:pPr>
        <w:spacing w:before="0" w:after="120" w:line="276"/>
      </w:pPr>
      <w:r>
        <w:rPr>
          <w:rFonts w:ascii="Aptos" w:cs="Aptos" w:eastAsia="Aptos" w:hAnsi="Aptos"/>
          <w:color w:val="1E2833"/>
          <w:sz w:val="20"/>
          <w:szCs w:val="20"/>
        </w:rPr>
        <w:t xml:space="preserve">One record per learner per week of practice: date, shift, area, task practised, what the learner did well, what they need to practise, any safety issue, supervisor name and signature. Facts only. Give it to the learner's trainer by the end of the week (tray in Training Room 1 or photo by email).</w:t>
      </w:r>
    </w:p>
    <w:p>
      <w:pPr>
        <w:pStyle w:val="ListParagraph"/>
        <w:numPr>
          <w:ilvl w:val="0"/>
          <w:numId w:val="2"/>
        </w:numPr>
        <w:spacing w:after="60" w:line="264"/>
      </w:pPr>
      <w:r>
        <w:rPr>
          <w:rFonts w:ascii="Aptos" w:cs="Aptos" w:eastAsia="Aptos" w:hAnsi="Aptos"/>
          <w:color w:val="1E2833"/>
          <w:sz w:val="20"/>
          <w:szCs w:val="20"/>
        </w:rPr>
        <w:t xml:space="preserve">Write what you saw, not what you think of the learner. "Checked the docket against the pallet before putaway" is useful; "good worker" is not.</w:t>
      </w:r>
    </w:p>
    <w:p>
      <w:pPr>
        <w:pStyle w:val="ListParagraph"/>
        <w:numPr>
          <w:ilvl w:val="0"/>
          <w:numId w:val="2"/>
        </w:numPr>
        <w:spacing w:after="60" w:line="264"/>
      </w:pPr>
      <w:r>
        <w:rPr>
          <w:rFonts w:ascii="Aptos" w:cs="Aptos" w:eastAsia="Aptos" w:hAnsi="Aptos"/>
          <w:color w:val="1E2833"/>
          <w:sz w:val="20"/>
          <w:szCs w:val="20"/>
        </w:rPr>
        <w:t xml:space="preserve">Write each record yourself, for that learner, from that week. Do not copy another learner's record or fill one in for a week you did not supervise.</w:t>
      </w:r>
    </w:p>
    <w:p>
      <w:pPr>
        <w:pStyle w:val="ListParagraph"/>
        <w:numPr>
          <w:ilvl w:val="0"/>
          <w:numId w:val="2"/>
        </w:numPr>
        <w:spacing w:after="60" w:line="264"/>
      </w:pPr>
      <w:r>
        <w:rPr>
          <w:rFonts w:ascii="Aptos" w:cs="Aptos" w:eastAsia="Aptos" w:hAnsi="Aptos"/>
          <w:color w:val="1E2833"/>
          <w:sz w:val="20"/>
          <w:szCs w:val="20"/>
        </w:rPr>
        <w:t xml:space="preserve">If you are away, tell the trainer who supervised the learner so the record can still be completed.</w:t>
      </w:r>
    </w:p>
    <w:p>
      <w:pPr>
        <w:pStyle w:val="ListParagraph"/>
        <w:numPr>
          <w:ilvl w:val="0"/>
          <w:numId w:val="2"/>
        </w:numPr>
        <w:spacing w:after="60" w:line="264"/>
      </w:pPr>
      <w:r>
        <w:rPr>
          <w:rFonts w:ascii="Aptos" w:cs="Aptos" w:eastAsia="Aptos" w:hAnsi="Aptos"/>
          <w:color w:val="1E2833"/>
          <w:sz w:val="20"/>
          <w:szCs w:val="20"/>
        </w:rPr>
        <w:t xml:space="preserve">Keep completed records out of public view. They are learner records.</w:t>
      </w:r>
    </w:p>
    <w:p>
      <w:pPr>
        <w:keepNext/>
        <w:spacing w:before="200" w:after="80"/>
      </w:pPr>
      <w:r>
        <w:rPr>
          <w:rFonts w:ascii="Aptos Display" w:cs="Aptos Display" w:eastAsia="Aptos Display" w:hAnsi="Aptos Display"/>
          <w:b/>
          <w:bCs/>
          <w:color w:val="4F7F80"/>
          <w:sz w:val="24"/>
          <w:szCs w:val="24"/>
        </w:rPr>
        <w:t xml:space="preserve">3. The 8-week no-target rule</w:t>
      </w:r>
    </w:p>
    <w:p>
      <w:pPr>
        <w:spacing w:before="0" w:after="120" w:line="276"/>
      </w:pPr>
      <w:r>
        <w:rPr>
          <w:rFonts w:ascii="Aptos" w:cs="Aptos" w:eastAsia="Aptos" w:hAnsi="Aptos"/>
          <w:color w:val="1E2833"/>
          <w:sz w:val="20"/>
          <w:szCs w:val="20"/>
        </w:rPr>
        <w:t xml:space="preserve">For the first 8 weeks (to Tuesday 28 April 2026) learners are never placed on individual productivity targets or counted in pick-rate figures. They work with a buddy. Only the Academy Manager can agree an exception, after talking to the learner's trainer.</w:t>
      </w:r>
    </w:p>
    <w:p>
      <w:pPr>
        <w:pStyle w:val="ListParagraph"/>
        <w:numPr>
          <w:ilvl w:val="0"/>
          <w:numId w:val="2"/>
        </w:numPr>
        <w:spacing w:after="60" w:line="264"/>
      </w:pPr>
      <w:r>
        <w:rPr>
          <w:rFonts w:ascii="Aptos" w:cs="Aptos" w:eastAsia="Aptos" w:hAnsi="Aptos"/>
          <w:color w:val="1E2833"/>
          <w:sz w:val="20"/>
          <w:szCs w:val="20"/>
        </w:rPr>
        <w:t xml:space="preserve">The rule comes from the Academy's Training and Assessment Strategy (SRA-RTO-011). It gives learners time to learn the work safely before speed is expected.</w:t>
      </w:r>
    </w:p>
    <w:p>
      <w:pPr>
        <w:pStyle w:val="ListParagraph"/>
        <w:numPr>
          <w:ilvl w:val="0"/>
          <w:numId w:val="2"/>
        </w:numPr>
        <w:spacing w:after="60" w:line="264"/>
      </w:pPr>
      <w:r>
        <w:rPr>
          <w:rFonts w:ascii="Aptos" w:cs="Aptos" w:eastAsia="Aptos" w:hAnsi="Aptos"/>
          <w:color w:val="1E2833"/>
          <w:sz w:val="20"/>
          <w:szCs w:val="20"/>
        </w:rPr>
        <w:t xml:space="preserve">If you need a learner on full rates for an operational reason, ask the learner's trainer first. The trainer takes the request to Gemma Whitfield, Academy Manager.</w:t>
      </w:r>
    </w:p>
    <w:p>
      <w:pPr>
        <w:keepNext/>
        <w:spacing w:before="200" w:after="80"/>
      </w:pPr>
      <w:r>
        <w:rPr>
          <w:rFonts w:ascii="Aptos Display" w:cs="Aptos Display" w:eastAsia="Aptos Display" w:hAnsi="Aptos Display"/>
          <w:b/>
          <w:bCs/>
          <w:color w:val="4F7F80"/>
          <w:sz w:val="24"/>
          <w:szCs w:val="24"/>
        </w:rPr>
        <w:t xml:space="preserve">4. Safety</w:t>
      </w:r>
    </w:p>
    <w:p>
      <w:pPr>
        <w:spacing w:before="0" w:after="120" w:line="276"/>
      </w:pPr>
      <w:r>
        <w:rPr>
          <w:rFonts w:ascii="Aptos" w:cs="Aptos" w:eastAsia="Aptos" w:hAnsi="Aptos"/>
          <w:color w:val="1E2833"/>
          <w:sz w:val="20"/>
          <w:szCs w:val="20"/>
        </w:rPr>
        <w:t xml:space="preserve">Learners follow the site rules (SRL-CR-042, SRL-CR-043): walkways and crossings, no forklift or reach truck driving, pallet jacks only after training and with their buddy. Stop any unsafe task straight away and report it as usual.</w:t>
      </w:r>
    </w:p>
    <w:p>
      <w:pPr>
        <w:pStyle w:val="ListParagraph"/>
        <w:numPr>
          <w:ilvl w:val="0"/>
          <w:numId w:val="2"/>
        </w:numPr>
        <w:spacing w:after="60" w:line="264"/>
      </w:pPr>
      <w:r>
        <w:rPr>
          <w:rFonts w:ascii="Aptos" w:cs="Aptos" w:eastAsia="Aptos" w:hAnsi="Aptos"/>
          <w:color w:val="1E2833"/>
          <w:sz w:val="20"/>
          <w:szCs w:val="20"/>
        </w:rPr>
        <w:t xml:space="preserve">Learners wear the PPE the site requires, including safety footwear and a high visibility vest.</w:t>
      </w:r>
    </w:p>
    <w:p>
      <w:pPr>
        <w:pStyle w:val="ListParagraph"/>
        <w:numPr>
          <w:ilvl w:val="0"/>
          <w:numId w:val="2"/>
        </w:numPr>
        <w:spacing w:after="60" w:line="264"/>
      </w:pPr>
      <w:r>
        <w:rPr>
          <w:rFonts w:ascii="Aptos" w:cs="Aptos" w:eastAsia="Aptos" w:hAnsi="Aptos"/>
          <w:color w:val="1E2833"/>
          <w:sz w:val="20"/>
          <w:szCs w:val="20"/>
        </w:rPr>
        <w:t xml:space="preserve">A learner uses a pallet jack on the floor only after task training and a competency sign-off, and only with their buddy.</w:t>
      </w:r>
    </w:p>
    <w:p>
      <w:pPr>
        <w:pStyle w:val="ListParagraph"/>
        <w:numPr>
          <w:ilvl w:val="0"/>
          <w:numId w:val="2"/>
        </w:numPr>
        <w:spacing w:after="60" w:line="264"/>
      </w:pPr>
      <w:r>
        <w:rPr>
          <w:rFonts w:ascii="Aptos" w:cs="Aptos" w:eastAsia="Aptos" w:hAnsi="Aptos"/>
          <w:color w:val="1E2833"/>
          <w:sz w:val="20"/>
          <w:szCs w:val="20"/>
        </w:rPr>
        <w:t xml:space="preserve">Incidents, near misses and hazards involving a learner are reported through the normal SteelRiver process. Tell the learner's trainer as well.</w:t>
      </w:r>
    </w:p>
    <w:p>
      <w:pPr>
        <w:keepNext/>
        <w:spacing w:before="200" w:after="80"/>
      </w:pPr>
      <w:r>
        <w:rPr>
          <w:rFonts w:ascii="Aptos Display" w:cs="Aptos Display" w:eastAsia="Aptos Display" w:hAnsi="Aptos Display"/>
          <w:b/>
          <w:bCs/>
          <w:color w:val="4F7F80"/>
          <w:sz w:val="24"/>
          <w:szCs w:val="24"/>
        </w:rPr>
        <w:t xml:space="preserve">5. Raising concerns</w:t>
      </w:r>
    </w:p>
    <w:p>
      <w:pPr>
        <w:spacing w:before="0" w:after="120" w:line="276"/>
      </w:pPr>
      <w:r>
        <w:rPr>
          <w:rFonts w:ascii="Aptos" w:cs="Aptos" w:eastAsia="Aptos" w:hAnsi="Aptos"/>
          <w:color w:val="1E2833"/>
          <w:sz w:val="20"/>
          <w:szCs w:val="20"/>
        </w:rPr>
        <w:t xml:space="preserve">Talk to the learner's trainer within one shift about attendance, safety, behaviour, wellbeing or a learner who is struggling. Weekdays 07:00 to 17:00: the learner's trainer or Craig Moretti. Anything urgent: follow normal site escalation through your shift supervisor or the Operations Manager.</w:t>
      </w:r>
    </w:p>
    <w:p>
      <w:pPr>
        <w:pStyle w:val="ListParagraph"/>
        <w:numPr>
          <w:ilvl w:val="0"/>
          <w:numId w:val="2"/>
        </w:numPr>
        <w:spacing w:after="60" w:line="264"/>
      </w:pPr>
      <w:r>
        <w:rPr>
          <w:rFonts w:ascii="Aptos" w:cs="Aptos" w:eastAsia="Aptos" w:hAnsi="Aptos"/>
          <w:color w:val="1E2833"/>
          <w:sz w:val="20"/>
          <w:szCs w:val="20"/>
        </w:rPr>
        <w:t xml:space="preserve">Overnight and weekend supervisors: leave a message for the trainer by Teams or work email before the end of your shift, and the trainer will contact you on the next weekday.</w:t>
      </w:r>
    </w:p>
    <w:p>
      <w:pPr>
        <w:pStyle w:val="ListParagraph"/>
        <w:numPr>
          <w:ilvl w:val="0"/>
          <w:numId w:val="2"/>
        </w:numPr>
        <w:spacing w:after="60" w:line="264"/>
      </w:pPr>
      <w:r>
        <w:rPr>
          <w:rFonts w:ascii="Aptos" w:cs="Aptos" w:eastAsia="Aptos" w:hAnsi="Aptos"/>
          <w:color w:val="1E2833"/>
          <w:sz w:val="20"/>
          <w:szCs w:val="20"/>
        </w:rPr>
        <w:t xml:space="preserve">If you are not sure whether something is a concern, raise it. The trainer would rather hear early.</w:t>
      </w:r>
    </w:p>
    <w:p>
      <w:pPr>
        <w:keepNext/>
        <w:spacing w:before="200" w:after="80"/>
      </w:pPr>
      <w:r>
        <w:rPr>
          <w:rFonts w:ascii="Aptos Display" w:cs="Aptos Display" w:eastAsia="Aptos Display" w:hAnsi="Aptos Display"/>
          <w:b/>
          <w:bCs/>
          <w:color w:val="4F7F80"/>
          <w:sz w:val="24"/>
          <w:szCs w:val="24"/>
        </w:rPr>
        <w:t xml:space="preserve">6. Support learners get</w:t>
      </w:r>
    </w:p>
    <w:p>
      <w:pPr>
        <w:spacing w:before="0" w:after="120" w:line="276"/>
      </w:pPr>
      <w:r>
        <w:rPr>
          <w:rFonts w:ascii="Aptos" w:cs="Aptos" w:eastAsia="Aptos" w:hAnsi="Aptos"/>
          <w:color w:val="1E2833"/>
          <w:sz w:val="20"/>
          <w:szCs w:val="20"/>
        </w:rPr>
        <w:t xml:space="preserve">Buddy on every shift; picture cards and, from 20 February, captions in Vietnamese, Arabic, Dari and Punjabi; interpreters through People and Culture; learner support under SRA-RTO-006. Do not ask learners about their language, health or support needs in front of others; talk to the trainer.</w:t>
      </w:r>
    </w:p>
    <w:p>
      <w:pPr>
        <w:pStyle w:val="ListParagraph"/>
        <w:numPr>
          <w:ilvl w:val="0"/>
          <w:numId w:val="2"/>
        </w:numPr>
        <w:spacing w:after="60" w:line="264"/>
      </w:pPr>
      <w:r>
        <w:rPr>
          <w:rFonts w:ascii="Aptos" w:cs="Aptos" w:eastAsia="Aptos" w:hAnsi="Aptos"/>
          <w:color w:val="1E2833"/>
          <w:sz w:val="20"/>
          <w:szCs w:val="20"/>
        </w:rPr>
        <w:t xml:space="preserve">The trainer tells you what a learner needs on shift (for example "show before you explain"). You do not need, and will not be given, the reasons behind it.</w:t>
      </w:r>
    </w:p>
    <w:p>
      <w:pPr>
        <w:pStyle w:val="ListParagraph"/>
        <w:numPr>
          <w:ilvl w:val="0"/>
          <w:numId w:val="2"/>
        </w:numPr>
        <w:spacing w:after="60" w:line="264"/>
      </w:pPr>
      <w:r>
        <w:rPr>
          <w:rFonts w:ascii="Aptos" w:cs="Aptos" w:eastAsia="Aptos" w:hAnsi="Aptos"/>
          <w:color w:val="1E2833"/>
          <w:sz w:val="20"/>
          <w:szCs w:val="20"/>
        </w:rPr>
        <w:t xml:space="preserve">Learner information is confidential. Share it only with people who need it to support the learner (SRL-CR-018).</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B: Observation Record</w:t>
      </w:r>
    </w:p>
    <w:p>
      <w:pPr>
        <w:spacing w:before="0" w:after="120" w:line="276"/>
      </w:pPr>
      <w:r>
        <w:rPr>
          <w:rFonts w:ascii="Aptos" w:cs="Aptos" w:eastAsia="Aptos" w:hAnsi="Aptos"/>
          <w:i/>
          <w:iCs/>
          <w:color w:val="1E2833"/>
          <w:sz w:val="20"/>
          <w:szCs w:val="20"/>
        </w:rPr>
        <w:t xml:space="preserve">One record per learner per week of practice. Facts only. To the learner's trainer by the end of the week: tray in Training Room 1, or a clear photo by work email.</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LEARNER AND WEEK</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 name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Week starting (Monday)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Buddy this week</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WHAT YOU SAW THIS WEEK</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900"/>
        <w:gridCol w:w="1100"/>
        <w:gridCol w:w="1800"/>
        <w:gridCol w:w="1900"/>
        <w:gridCol w:w="1900"/>
        <w:gridCol w:w="1252"/>
      </w:tblGrid>
      <w:tr>
        <w:trPr>
          <w:cantSplit/>
          <w:tblHeader/>
        </w:trPr>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Shift</w:t>
            </w:r>
          </w:p>
        </w:tc>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Area</w:t>
            </w:r>
          </w:p>
        </w:tc>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Task practised</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 learner did well</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they need to practise</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Any safety issue</w:t>
            </w:r>
          </w:p>
        </w:tc>
      </w:tr>
      <w:tr>
        <w:trPr>
          <w:cantSplit/>
          <w:trHeight w:val="100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00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00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00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00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SUPERVISOR</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 name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Signature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given to the trainer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TRAINER USE ONLY</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Received by and 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Follow-up agreed with the learner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Related documents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(supervisor reports and who makes judgements)</w:t>
      </w:r>
    </w:p>
    <w:p>
      <w:pPr>
        <w:pStyle w:val="ListParagraph"/>
        <w:numPr>
          <w:ilvl w:val="0"/>
          <w:numId w:val="2"/>
        </w:numPr>
        <w:spacing w:after="60" w:line="264"/>
      </w:pPr>
      <w:r>
        <w:rPr>
          <w:rFonts w:ascii="Aptos" w:cs="Aptos" w:eastAsia="Aptos" w:hAnsi="Aptos"/>
          <w:color w:val="1E2833"/>
          <w:sz w:val="20"/>
          <w:szCs w:val="20"/>
        </w:rPr>
        <w:t xml:space="preserve">SRA-RTO-006 Language, Literacy, Numeracy and Learner Support Policy</w:t>
      </w:r>
    </w:p>
    <w:p>
      <w:pPr>
        <w:pStyle w:val="ListParagraph"/>
        <w:numPr>
          <w:ilvl w:val="0"/>
          <w:numId w:val="2"/>
        </w:numPr>
        <w:spacing w:after="60" w:line="264"/>
      </w:pPr>
      <w:r>
        <w:rPr>
          <w:rFonts w:ascii="Aptos" w:cs="Aptos" w:eastAsia="Aptos" w:hAnsi="Aptos"/>
          <w:color w:val="1E2833"/>
          <w:sz w:val="20"/>
          <w:szCs w:val="20"/>
        </w:rPr>
        <w:t xml:space="preserve">SRA-RTO-011 Training and Assessment Strategy: TLI30325 (8-week no-target rule, release roster)</w:t>
      </w:r>
    </w:p>
    <w:p>
      <w:pPr>
        <w:pStyle w:val="ListParagraph"/>
        <w:numPr>
          <w:ilvl w:val="0"/>
          <w:numId w:val="2"/>
        </w:numPr>
        <w:spacing w:after="60" w:line="264"/>
      </w:pPr>
      <w:r>
        <w:rPr>
          <w:rFonts w:ascii="Aptos" w:cs="Aptos" w:eastAsia="Aptos" w:hAnsi="Aptos"/>
          <w:color w:val="1E2833"/>
          <w:sz w:val="20"/>
          <w:szCs w:val="20"/>
        </w:rPr>
        <w:t xml:space="preserve">SRA-RTO-046 Workplace-based Learning Plan Template (monitoring with this record)</w:t>
      </w:r>
    </w:p>
    <w:p>
      <w:pPr>
        <w:pStyle w:val="ListParagraph"/>
        <w:numPr>
          <w:ilvl w:val="0"/>
          <w:numId w:val="2"/>
        </w:numPr>
        <w:spacing w:after="60" w:line="264"/>
      </w:pPr>
      <w:r>
        <w:rPr>
          <w:rFonts w:ascii="Aptos" w:cs="Aptos" w:eastAsia="Aptos" w:hAnsi="Aptos"/>
          <w:color w:val="1E2833"/>
          <w:sz w:val="20"/>
          <w:szCs w:val="20"/>
        </w:rPr>
        <w:t xml:space="preserve">SRL-CR-042 v1.0; SRL-CR-043 v3.0 (site rules for learners on the floor)</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Standards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5152"/>
      </w:tblGrid>
      <w:tr>
        <w:trPr>
          <w:cantSplit/>
          <w:tblHeader/>
        </w:trPr>
        <w:tc>
          <w:tcPr>
            <w:tcW w:type="dxa" w:w="4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5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this document helps meet it</w:t>
            </w:r>
          </w:p>
        </w:tc>
      </w:tr>
      <w:tr>
        <w:trPr>
          <w:cantSpli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1.1: training is structured and paced, with time for practice and feedback</w:t>
            </w:r>
          </w:p>
        </w:tc>
        <w:tc>
          <w:tcPr>
            <w:tcW w:type="dxa" w:w="5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Weekly record of practice on shift; the 8-week no-target rule (section 3)</w:t>
            </w:r>
          </w:p>
        </w:tc>
      </w:tr>
      <w:tr>
        <w:trPr>
          <w:cantSplit/>
        </w:trPr>
        <w:tc>
          <w:tcPr>
            <w:tcW w:type="dxa" w:w="4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1.8: facilities and resources, including the workplace, are safe and suitable for learning</w:t>
            </w:r>
          </w:p>
        </w:tc>
        <w:tc>
          <w:tcPr>
            <w:tcW w:type="dxa" w:w="5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Safety rules for learners on the floor (section 4); concerns raised within one shift (section 5)</w:t>
            </w:r>
          </w:p>
        </w:tc>
      </w:tr>
      <w:tr>
        <w:trPr>
          <w:cantSpli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Standards 2.3 and 2.5: learner support and an inclusive environment</w:t>
            </w:r>
          </w:p>
        </w:tc>
        <w:tc>
          <w:tcPr>
            <w:tcW w:type="dxa" w:w="5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Buddy, picture cards, interpreters and privacy of support needs (section 6)</w:t>
            </w:r>
          </w:p>
        </w:tc>
      </w:tr>
      <w:tr>
        <w:trPr>
          <w:cantSplit/>
        </w:trPr>
        <w:tc>
          <w:tcPr>
            <w:tcW w:type="dxa" w:w="4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s17: no third party delivers training or assessment</w:t>
            </w:r>
          </w:p>
        </w:tc>
        <w:tc>
          <w:tcPr>
            <w:tcW w:type="dxa" w:w="5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Supervisors observe and report but never make assessment judgements (section 1)</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for Intake 2026-01. Handed out at the supervisor and warehouse lead briefing on Wednesday 18 February 2026.</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SRA-RTO-029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SRA-RTO-029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SRA-RTO-029  ·  Workplace Supervisor Observation Record and Supervisor Guide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SRA-RTO-029 Workplace Supervisor Observation Record and Supervisor Guide</dc:title>
  <dc:creator>SteelRiver Logistics Pty Ltd trading as SteelRiver Academy</dc:creator>
  <cp:lastModifiedBy>Un-named</cp:lastModifiedBy>
  <cp:revision>1</cp:revision>
  <dcterms:created xsi:type="dcterms:W3CDTF">2026-11-01T14:49:48.231Z</dcterms:created>
  <dcterms:modified xsi:type="dcterms:W3CDTF">2026-11-01T14:49:48.231Z</dcterms:modified>
</cp:coreProperties>
</file>

<file path=docProps/custom.xml><?xml version="1.0" encoding="utf-8"?>
<Properties xmlns="http://schemas.openxmlformats.org/officeDocument/2006/custom-properties" xmlns:vt="http://schemas.openxmlformats.org/officeDocument/2006/docPropsVTypes"/>
</file>