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40"/>
                <w:szCs w:val="40"/>
              </w:rPr>
              <w:t xml:space="preserve">SteelRiver</w:t>
            </w:r>
            <w:r>
              <w:rPr>
                <w:rFonts w:ascii="Aptos Display" w:cs="Aptos Display" w:eastAsia="Aptos Display" w:hAnsi="Aptos Display"/>
                <w:color w:val="C8742A"/>
                <w:sz w:val="40"/>
                <w:szCs w:val="40"/>
              </w:rPr>
              <w:t xml:space="preserve"> Academy</w:t>
            </w:r>
          </w:p>
          <w:p>
            <w:pPr>
              <w:spacing w:after="0"/>
            </w:pPr>
            <w:r>
              <w:rPr>
                <w:rFonts w:ascii="Aptos" w:cs="Aptos" w:eastAsia="Aptos" w:hAnsi="Aptos"/>
                <w:color w:val="4F7F80"/>
                <w:sz w:val="15"/>
                <w:szCs w:val="15"/>
              </w:rPr>
              <w:t xml:space="preserve">RTO 99999 (simulated)  ·  Safe, skilled and supported from day one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4F7F80"/>
                <w:spacing w:val="40"/>
                <w:sz w:val="17"/>
                <w:szCs w:val="17"/>
              </w:rPr>
              <w:t xml:space="preserve">FORM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36"/>
                <w:szCs w:val="36"/>
              </w:rPr>
              <w:t xml:space="preserve">SRA-RTO-043</w:t>
            </w:r>
          </w:p>
        </w:tc>
      </w:tr>
    </w:tbl>
    <w:p>
      <w:pPr>
        <w:pBdr>
          <w:top w:val="single" w:color="0E4D4F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E4D4F"/>
          <w:sz w:val="52"/>
          <w:szCs w:val="52"/>
        </w:rPr>
        <w:t xml:space="preserve">Professional Development Plan Template and PD Record Extract</w:t>
      </w:r>
    </w:p>
    <w:p>
      <w:pPr>
        <w:spacing w:before="0" w:after="160" w:line="276"/>
      </w:pPr>
      <w:r>
        <w:rPr>
          <w:rFonts w:ascii="Aptos" w:cs="Aptos" w:eastAsia="Aptos" w:hAnsi="Aptos"/>
          <w:color w:val="4F7F80"/>
          <w:sz w:val="24"/>
          <w:szCs w:val="24"/>
        </w:rPr>
        <w:t xml:space="preserve">Annual PD plan for Academy trainers and assessors (Part A), PD record (Part B) and the 2025 PD record extract (Part C)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SRA-RTO-043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1.0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Gemma Whitfield, Academy Manager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December 2025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Gemma Whitfield, Academy Manager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December 2026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Every Academy trainer and assessor, including people working under direction, and the Academy Manager who agrees their plans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How to use this template (SRA-RTO-009)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Every trainer and assessor has a PD plan agreed with the Academy Manager. New trainers agree theirs within their first three weeks. Plans run for 12 months and are reviewed every six months.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Plan at least 20 hours of PD a year, across both VET practice (training, assessment, the Standards, learner support) and industry currency (time on the Perth DC floor, industry engagement, site changes).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Start with the regulatory requirements of your role, then be honest about your vocational competency, industry currency and skills as a trainer, including digital skills. Use the catalogue and free options first (SRL-CR-025); any activity with a cost needs the Academy Manager's written approval before booking.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Record each activity in Part B within 10 business days of completing it, classified as VET or industry PD. A floor shift is industry PD; an LLN workshop is VET PD. Credential, competency and currency evidence also goes to Rohan Desai for the credentials matrix (SRA-RTO-041).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Plans and records are confidential to you, your manager, the Academy Manager and People and Culture.</w:t>
            </w:r>
          </w:p>
        </w:tc>
      </w:tr>
    </w:tbl>
    <w:p>
      <w:pPr>
        <w:spacing w:after="160"/>
      </w:pPr>
    </w:p>
    <w:p>
      <w:pPr>
        <w:spacing w:before="0" w:after="120" w:line="276"/>
      </w:pPr>
      <w:r>
        <w:rPr>
          <w:rFonts w:ascii="Aptos" w:cs="Aptos" w:eastAsia="Aptos" w:hAnsi="Aptos"/>
          <w:b/>
          <w:bCs/>
          <w:color w:val="0E4D4F"/>
          <w:sz w:val="24"/>
          <w:szCs w:val="24"/>
        </w:rPr>
        <w:t xml:space="preserve">Part A. Professional development plan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1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YOUR DETAILS AND PLAN PERIOD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152"/>
      </w:tblGrid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Name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Role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Workplace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Supervisor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Plan period (12 months): from / to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Six-monthly review date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Final review date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2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REGULATORY REQUIREMENTS OF YOUR ROLE</w:t>
            </w: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Credential (and whether you work under direction), vocational competency, industry currency, VET knowledge and PD requirements, and your organisation's requirements.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2400"/>
        <w:gridCol w:w="2400"/>
        <w:gridCol w:w="2352"/>
      </w:tblGrid>
      <w:tr>
        <w:trPr>
          <w:cantSplit/>
          <w:tblHeader/>
        </w:trPr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2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Source (Standard, Credential Policy section, Academy document)</w:t>
            </w:r>
          </w:p>
        </w:tc>
        <w:tc>
          <w:tcPr>
            <w:tcW w:type="dxa" w:w="2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How you meet it now</w:t>
            </w:r>
          </w:p>
        </w:tc>
        <w:tc>
          <w:tcPr>
            <w:tcW w:type="dxa" w:w="23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What you need to do</w:t>
            </w:r>
          </w:p>
        </w:tc>
      </w:tr>
      <w:tr>
        <w:trPr>
          <w:cantSplit/>
          <w:trHeight w:val="700" w:hRule="atLeast"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Training and assessment credential (and direction)</w:t>
            </w: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Vocational competency in the units you deliver</w:t>
            </w: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Current industry skills</w:t>
            </w: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VET knowledge and PD hours</w:t>
            </w: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Academy and SteelRiver requirements (for example SRA-RTO-042, SRL-CR-048)</w:t>
            </w: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3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3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EVALUATION: VOCATIONAL COMPETENCY AND INDUSTRY CURRENCY</w:t>
            </w: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For the units you deliver or will deliver.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2400"/>
        <w:gridCol w:w="2800"/>
        <w:gridCol w:w="1952"/>
      </w:tblGrid>
      <w:tr>
        <w:trPr>
          <w:cantSplit/>
          <w:tblHeader/>
        </w:trPr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Unit (code and title)</w:t>
            </w:r>
          </w:p>
        </w:tc>
        <w:tc>
          <w:tcPr>
            <w:tcW w:type="dxa" w:w="2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Vocational competency evidence</w:t>
            </w:r>
          </w:p>
        </w:tc>
        <w:tc>
          <w:tcPr>
            <w:tcW w:type="dxa" w:w="2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Industry currency evidence (what and when)</w:t>
            </w:r>
          </w:p>
        </w:tc>
        <w:tc>
          <w:tcPr>
            <w:tcW w:type="dxa" w:w="19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Gap? (yes or no, and what)</w:t>
            </w:r>
          </w:p>
        </w:tc>
      </w:tr>
      <w:tr>
        <w:trPr>
          <w:cantSplit/>
          <w:trHeight w:val="560" w:hRule="atLeast"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4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EVALUATION: SKILLS FOR DELIVERING VOCATIONAL TRAINING</w:t>
            </w: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Including digital skills (the SMS, the Academy learning pages, online tools), LLN strategies, assessment practice and learner support.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2400"/>
        <w:gridCol w:w="2400"/>
        <w:gridCol w:w="2552"/>
      </w:tblGrid>
      <w:tr>
        <w:trPr>
          <w:cantSplit/>
          <w:tblHeader/>
        </w:trPr>
        <w:tc>
          <w:tcPr>
            <w:tcW w:type="dxa" w:w="2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Skill area</w:t>
            </w:r>
          </w:p>
        </w:tc>
        <w:tc>
          <w:tcPr>
            <w:tcW w:type="dxa" w:w="2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Strengths</w:t>
            </w:r>
          </w:p>
        </w:tc>
        <w:tc>
          <w:tcPr>
            <w:tcW w:type="dxa" w:w="2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To develop</w:t>
            </w:r>
          </w:p>
        </w:tc>
        <w:tc>
          <w:tcPr>
            <w:tcW w:type="dxa" w:w="25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Evidence (feedback, observation, records)</w:t>
            </w:r>
          </w:p>
        </w:tc>
      </w:tr>
      <w:tr>
        <w:trPr>
          <w:cantSplit/>
          <w:trHeight w:val="560" w:hRule="atLeast"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5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SOURCES OF FEEDBACK ON YOUR PRACTICE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0"/>
        <w:gridCol w:w="5552"/>
      </w:tblGrid>
      <w:tr>
        <w:trPr>
          <w:cantSplit/>
          <w:tblHeader/>
        </w:trPr>
        <w:tc>
          <w:tcPr>
            <w:tcW w:type="dxa" w:w="4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Source</w:t>
            </w:r>
          </w:p>
        </w:tc>
        <w:tc>
          <w:tcPr>
            <w:tcW w:type="dxa" w:w="55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What it told you</w:t>
            </w:r>
          </w:p>
        </w:tc>
      </w:tr>
      <w:tr>
        <w:trPr>
          <w:cantSplit/>
          <w:trHeight w:val="700" w:hRule="atLeast"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Industry (supervisors, leads, industry engagement sessions)</w:t>
            </w:r>
          </w:p>
        </w:tc>
        <w:tc>
          <w:tcPr>
            <w:tcW w:type="dxa" w:w="5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Colleagues (observation, validation, moderation)</w:t>
            </w:r>
          </w:p>
        </w:tc>
        <w:tc>
          <w:tcPr>
            <w:tcW w:type="dxa" w:w="5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Learners (session feedback, SRA-RTO-030, the annual survey)</w:t>
            </w:r>
          </w:p>
        </w:tc>
        <w:tc>
          <w:tcPr>
            <w:tcW w:type="dxa" w:w="5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6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DEVELOPMENT GOALS</w:t>
            </w: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Specific, measurable, with a date.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2400"/>
        <w:gridCol w:w="1400"/>
        <w:gridCol w:w="2752"/>
      </w:tblGrid>
      <w:tr>
        <w:trPr>
          <w:cantSplit/>
          <w:tblHeader/>
        </w:trPr>
        <w:tc>
          <w:tcPr>
            <w:tcW w:type="dxa" w:w="3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Goal</w:t>
            </w:r>
          </w:p>
        </w:tc>
        <w:tc>
          <w:tcPr>
            <w:tcW w:type="dxa" w:w="2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Linked to (requirement or gap above)</w:t>
            </w:r>
          </w:p>
        </w:tc>
        <w:tc>
          <w:tcPr>
            <w:tcW w:type="dxa" w:w="14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By when</w:t>
            </w:r>
          </w:p>
        </w:tc>
        <w:tc>
          <w:tcPr>
            <w:tcW w:type="dxa" w:w="27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How you will know it is achieved</w:t>
            </w: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7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DEVELOPMENT ACTIONS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1100"/>
        <w:gridCol w:w="1700"/>
        <w:gridCol w:w="1100"/>
        <w:gridCol w:w="900"/>
        <w:gridCol w:w="1500"/>
        <w:gridCol w:w="1452"/>
      </w:tblGrid>
      <w:tr>
        <w:trPr>
          <w:cantSplit/>
          <w:tblHeader/>
        </w:trPr>
        <w:tc>
          <w:tcPr>
            <w:tcW w:type="dxa" w:w="2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What</w:t>
            </w:r>
          </w:p>
        </w:tc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VET or industry</w:t>
            </w:r>
          </w:p>
        </w:tc>
        <w:tc>
          <w:tcPr>
            <w:tcW w:type="dxa" w:w="1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How</w:t>
            </w:r>
          </w:p>
        </w:tc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When</w:t>
            </w:r>
          </w:p>
        </w:tc>
        <w:tc>
          <w:tcPr>
            <w:tcW w:type="dxa" w:w="9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Cost</w:t>
            </w:r>
          </w:p>
        </w:tc>
        <w:tc>
          <w:tcPr>
            <w:tcW w:type="dxa" w:w="15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Who supports it</w:t>
            </w:r>
          </w:p>
        </w:tc>
        <w:tc>
          <w:tcPr>
            <w:tcW w:type="dxa" w:w="14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Evidence you will keep</w:t>
            </w:r>
          </w:p>
        </w:tc>
      </w:tr>
      <w:tr>
        <w:trPr>
          <w:cantSplit/>
          <w:trHeight w:val="620" w:hRule="atLeast"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20" w:hRule="atLeast"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20" w:hRule="atLeast"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20" w:hRule="atLeast"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20" w:hRule="atLeast"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20" w:hRule="atLeast"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before="12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Planned hours: VET _____</w:t>
      </w:r>
      <w:r>
        <w:rPr>
          <w:rFonts w:ascii="Aptos" w:cs="Aptos" w:eastAsia="Aptos" w:hAnsi="Aptos"/>
          <w:i/>
          <w:iCs/>
          <w:color w:val="1E2833"/>
          <w:sz w:val="20"/>
          <w:szCs w:val="20"/>
        </w:rPr>
        <w:t xml:space="preserve"> + industry </w:t>
      </w:r>
      <w:r>
        <w:rPr>
          <w:rFonts w:ascii="Aptos" w:cs="Aptos" w:eastAsia="Aptos" w:hAnsi="Aptos"/>
          <w:color w:val="1E2833"/>
          <w:sz w:val="20"/>
          <w:szCs w:val="20"/>
        </w:rPr>
        <w:t xml:space="preserve">____</w:t>
      </w:r>
      <w:r>
        <w:rPr>
          <w:rFonts w:ascii="Aptos" w:cs="Aptos" w:eastAsia="Aptos" w:hAnsi="Aptos"/>
          <w:i/>
          <w:iCs/>
          <w:color w:val="1E2833"/>
          <w:sz w:val="20"/>
          <w:szCs w:val="20"/>
        </w:rPr>
        <w:t xml:space="preserve"> = </w:t>
      </w:r>
      <w:r>
        <w:rPr>
          <w:rFonts w:ascii="Aptos" w:cs="Aptos" w:eastAsia="Aptos" w:hAnsi="Aptos"/>
          <w:color w:val="1E2833"/>
          <w:sz w:val="20"/>
          <w:szCs w:val="20"/>
        </w:rPr>
        <w:t xml:space="preserve">_____ (at least 20)</w:t>
      </w:r>
    </w:p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8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REVIEW AND SIGN-OFF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00"/>
        <w:gridCol w:w="4000"/>
        <w:gridCol w:w="2000"/>
        <w:gridCol w:w="1952"/>
      </w:tblGrid>
      <w:tr>
        <w:trPr>
          <w:cantSplit/>
          <w:tblHeader/>
        </w:trPr>
        <w:tc>
          <w:tcPr>
            <w:tcW w:type="dxa" w:w="1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Review</w:t>
            </w:r>
          </w:p>
        </w:tc>
        <w:tc>
          <w:tcPr>
            <w:tcW w:type="dxa" w:w="4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Progress against goals and changes agreed</w:t>
            </w:r>
          </w:p>
        </w:tc>
        <w:tc>
          <w:tcPr>
            <w:tcW w:type="dxa" w:w="2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Trainer signature and date</w:t>
            </w:r>
          </w:p>
        </w:tc>
        <w:tc>
          <w:tcPr>
            <w:tcW w:type="dxa" w:w="19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Supervisor signature and date</w:t>
            </w:r>
          </w:p>
        </w:tc>
      </w:tr>
      <w:tr>
        <w:trPr>
          <w:cantSplit/>
          <w:trHeight w:val="900" w:hRule="atLeast"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Plan agreed</w:t>
            </w: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Six-monthly review</w:t>
            </w: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900" w:hRule="atLeast"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Final review</w:t>
            </w: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200"/>
      </w:pPr>
    </w:p>
    <w:p>
      <w:pPr>
        <w:spacing w:before="0" w:after="120" w:line="276"/>
      </w:pPr>
      <w:r>
        <w:rPr>
          <w:rFonts w:ascii="Aptos" w:cs="Aptos" w:eastAsia="Aptos" w:hAnsi="Aptos"/>
          <w:b/>
          <w:bCs/>
          <w:color w:val="0E4D4F"/>
          <w:sz w:val="24"/>
          <w:szCs w:val="24"/>
        </w:rPr>
        <w:t xml:space="preserve">Part B. PD record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Record each activity within 10 business days. Keep the evidence (certificate, attendance record, signed floor shift log, notes of what changed).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0"/>
        <w:gridCol w:w="2600"/>
        <w:gridCol w:w="1100"/>
        <w:gridCol w:w="800"/>
        <w:gridCol w:w="3000"/>
        <w:gridCol w:w="1052"/>
      </w:tblGrid>
      <w:tr>
        <w:trPr>
          <w:cantSplit/>
          <w:tblHeader/>
        </w:trPr>
        <w:tc>
          <w:tcPr>
            <w:tcW w:type="dxa" w:w="1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Activity</w:t>
            </w:r>
          </w:p>
        </w:tc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VET or industry</w:t>
            </w:r>
          </w:p>
        </w:tc>
        <w:tc>
          <w:tcPr>
            <w:tcW w:type="dxa" w:w="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Hours</w:t>
            </w:r>
          </w:p>
        </w:tc>
        <w:tc>
          <w:tcPr>
            <w:tcW w:type="dxa" w:w="3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What I learned and how I will use it</w:t>
            </w:r>
          </w:p>
        </w:tc>
        <w:tc>
          <w:tcPr>
            <w:tcW w:type="dxa" w:w="10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Evidence held</w:t>
            </w:r>
          </w:p>
        </w:tc>
      </w:tr>
      <w:tr>
        <w:trPr>
          <w:cantSplit/>
          <w:trHeight w:val="520" w:hRule="atLeast"/>
        </w:trPr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1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before="12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Total hours this year: VET _____</w:t>
      </w:r>
      <w:r>
        <w:rPr>
          <w:rFonts w:ascii="Aptos" w:cs="Aptos" w:eastAsia="Aptos" w:hAnsi="Aptos"/>
          <w:i/>
          <w:iCs/>
          <w:color w:val="1E2833"/>
          <w:sz w:val="20"/>
          <w:szCs w:val="20"/>
        </w:rPr>
        <w:t xml:space="preserve"> + industry </w:t>
      </w:r>
      <w:r>
        <w:rPr>
          <w:rFonts w:ascii="Aptos" w:cs="Aptos" w:eastAsia="Aptos" w:hAnsi="Aptos"/>
          <w:color w:val="1E2833"/>
          <w:sz w:val="20"/>
          <w:szCs w:val="20"/>
        </w:rPr>
        <w:t xml:space="preserve">____</w:t>
      </w:r>
      <w:r>
        <w:rPr>
          <w:rFonts w:ascii="Aptos" w:cs="Aptos" w:eastAsia="Aptos" w:hAnsi="Aptos"/>
          <w:i/>
          <w:iCs/>
          <w:color w:val="1E2833"/>
          <w:sz w:val="20"/>
          <w:szCs w:val="20"/>
        </w:rPr>
        <w:t xml:space="preserve"> = </w:t>
      </w:r>
      <w:r>
        <w:rPr>
          <w:rFonts w:ascii="Aptos" w:cs="Aptos" w:eastAsia="Aptos" w:hAnsi="Aptos"/>
          <w:color w:val="1E2833"/>
          <w:sz w:val="20"/>
          <w:szCs w:val="20"/>
        </w:rPr>
        <w:t xml:space="preserve">_____</w:t>
      </w:r>
    </w:p>
    <w:p>
      <w:pPr>
        <w:spacing w:after="200"/>
      </w:pPr>
    </w:p>
    <w:p>
      <w:pPr>
        <w:spacing w:before="0" w:after="120" w:line="276"/>
      </w:pPr>
      <w:r>
        <w:rPr>
          <w:rFonts w:ascii="Aptos" w:cs="Aptos" w:eastAsia="Aptos" w:hAnsi="Aptos"/>
          <w:b/>
          <w:bCs/>
          <w:color w:val="0E4D4F"/>
          <w:sz w:val="24"/>
          <w:szCs w:val="24"/>
        </w:rPr>
        <w:t xml:space="preserve">Part C. PD record extract, calendar 2025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Extract from the trainers' 2025 PD records, prepared for the 2026 planning round. The Academy minimum is at least 20 hours of VET and industry PD a year (SRA-RTO-009).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3600"/>
        <w:gridCol w:w="3000"/>
        <w:gridCol w:w="952"/>
      </w:tblGrid>
      <w:tr>
        <w:trPr>
          <w:cantSplit/>
          <w:tblHeader/>
        </w:trPr>
        <w:tc>
          <w:tcPr>
            <w:tcW w:type="dxa" w:w="2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Trainer (PD record extract, calendar 2025)</w:t>
            </w:r>
          </w:p>
        </w:tc>
        <w:tc>
          <w:tcPr>
            <w:tcW w:type="dxa" w:w="3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VET practice PD</w:t>
            </w:r>
          </w:p>
        </w:tc>
        <w:tc>
          <w:tcPr>
            <w:tcW w:type="dxa" w:w="3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Industry currency activity</w:t>
            </w:r>
          </w:p>
        </w:tc>
        <w:tc>
          <w:tcPr>
            <w:tcW w:type="dxa" w:w="9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Hours (VET + industry)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Craig Moretti</w:t>
            </w:r>
          </w:p>
        </w:tc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Mentoring practice workshop (7 hours); digital delivery short course (12 hours)</w:t>
            </w: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One week on the Perth DC floor, afternoon shift, November 2025 (40 hours)</w:t>
            </w:r>
          </w:p>
        </w:tc>
        <w:tc>
          <w:tcPr>
            <w:tcW w:type="dxa" w:w="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19 + 40 = 59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Leanne Okafor</w:t>
            </w:r>
          </w:p>
        </w:tc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LLN practice webinar series (8 hours); TAC information session on the Registration Standards 2025 (3 hours)</w:t>
            </w: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None recorded in 2025 (last: 4 days of Academy floor time in 2024)</w:t>
            </w:r>
          </w:p>
        </w:tc>
        <w:tc>
          <w:tcPr>
            <w:tcW w:type="dxa" w:w="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11 + 0 = 11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Rohan Desai</w:t>
            </w:r>
          </w:p>
        </w:tc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Validation practice workshop (7 hours); AVETMISS reporting update (4 hours); TAC transition sessions (6 hours)</w:t>
            </w:r>
          </w:p>
        </w:tc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Two days a quarter on the floor (8 days, 64 hours)</w:t>
            </w:r>
          </w:p>
        </w:tc>
        <w:tc>
          <w:tcPr>
            <w:tcW w:type="dxa" w:w="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17 + 64 = 81</w:t>
            </w:r>
          </w:p>
        </w:tc>
      </w:tr>
    </w:tbl>
    <w:p>
      <w:pPr>
        <w:spacing w:before="12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Leanne Okafor's 2025 total is below the Academy minimum of 20 hours and includes no industry PD. Gemma Whitfield reviewed this with her in December 2025.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Related documents and Standards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SRA-RTO-009 Trainer and Assessor Credentials, Currency and Professional Development Policy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SRA-RTO-041 Trainer and Assessor Credentials Matrix; SRA-RTO-042 Position Description: Trainer and Assessor (TA-03)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SRL-CR-025 Learning and Development Policy and Staff Development Catalogue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Standard 3.1(2)(b) (staff development), Standard 3.2(2)(c) (PD in training and assessment), Standard 3.3(2)(a)(ii) (current industry skills)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December 2025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First issue for the Registration Standards 2025: eight-heading PD plan, PD record classified as VET or industry PD, 2025 record extract.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Gemma Whitfield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SRA-RTO-043 Version 1.0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SRA-RTO-043 Version 1.0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E4D4F" w:sz="6" w:space="6"/>
      </w:pBdr>
      <w:tabs>
        <w:tab w:val="right" w:pos="9752"/>
      </w:tabs>
    </w:pPr>
    <w:r>
      <w:rPr>
        <w:rFonts w:ascii="Aptos" w:cs="Aptos" w:eastAsia="Aptos" w:hAnsi="Aptos"/>
        <w:b/>
        <w:bCs/>
        <w:color w:val="0E4D4F"/>
        <w:sz w:val="17"/>
        <w:szCs w:val="17"/>
      </w:rPr>
      <w:t xml:space="preserve">SteelRiver</w:t>
    </w:r>
    <w:r>
      <w:rPr>
        <w:rFonts w:ascii="Aptos" w:cs="Aptos" w:eastAsia="Aptos" w:hAnsi="Aptos"/>
        <w:color w:val="C8742A"/>
        <w:sz w:val="17"/>
        <w:szCs w:val="17"/>
      </w:rPr>
      <w:t xml:space="preserve"> Academy</w:t>
    </w:r>
    <w:r>
      <w:rPr>
        <w:rFonts w:ascii="Aptos" w:cs="Aptos" w:eastAsia="Aptos" w:hAnsi="Aptos"/>
        <w:color w:val="5F6B77"/>
        <w:sz w:val="16"/>
        <w:szCs w:val="16"/>
      </w:rPr>
      <w:t xml:space="preserve">	SRA-RTO-043  ·  Professional Development Plan Template and PD Record Extract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4F7F80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4F7F80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4D4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SRA-RTO-043 Professional Development Plan Template and PD Record Extract</dc:title>
  <dc:creator>SteelRiver Logistics Pty Ltd trading as SteelRiver Academy</dc:creator>
  <cp:lastModifiedBy>Un-named</cp:lastModifiedBy>
  <cp:revision>1</cp:revision>
  <dcterms:created xsi:type="dcterms:W3CDTF">2026-11-01T14:49:48.756Z</dcterms:created>
  <dcterms:modified xsi:type="dcterms:W3CDTF">2026-11-01T14:49:48.756Z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