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PROCEDURE</w:t>
            </w:r>
          </w:p>
          <w:p>
            <w:pPr>
              <w:spacing w:after="0"/>
              <w:jc w:val="right"/>
            </w:pPr>
            <w:r>
              <w:rPr>
                <w:rFonts w:ascii="Aptos Display" w:cs="Aptos Display" w:eastAsia="Aptos Display" w:hAnsi="Aptos Display"/>
                <w:b/>
                <w:bCs/>
                <w:color w:val="013056"/>
                <w:sz w:val="36"/>
                <w:szCs w:val="36"/>
              </w:rPr>
              <w:t xml:space="preserve">SRL-CR-161</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First Aid and Medical Response Procedure, Perth DC</w:t>
      </w:r>
    </w:p>
    <w:p>
      <w:pPr>
        <w:spacing w:before="0" w:after="160" w:line="276"/>
      </w:pPr>
      <w:r>
        <w:rPr>
          <w:rFonts w:ascii="Aptos" w:cs="Aptos" w:eastAsia="Aptos" w:hAnsi="Aptos"/>
          <w:color w:val="5E7C99"/>
          <w:sz w:val="24"/>
          <w:szCs w:val="24"/>
        </w:rPr>
        <w:t xml:space="preserve">First aid cover, equipment and what to do when someone is injured or becomes ill at the Perth DC</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SRL-CR-161</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WHS Coordinator, Perth DC</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December 2025</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December 2027, or earlier after a change to the site, shifts or workforce, or a serious incident</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Perth DC and admin building, Lot 14 Kewdale Road, Kewdale WA 6105</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F2A900" w:sz="30"/>
              <w:bottom w:val="none" w:color="FFFFFF" w:sz="0"/>
              <w:right w:val="none" w:color="FFFFFF" w:sz="0"/>
            </w:tcBorders>
            <w:shd w:fill="FFF6DB"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In an emergency</w:t>
            </w:r>
          </w:p>
          <w:p>
            <w:pPr>
              <w:spacing w:before="0" w:after="60" w:line="276"/>
            </w:pPr>
            <w:r>
              <w:rPr>
                <w:rFonts w:ascii="Aptos" w:cs="Aptos" w:eastAsia="Aptos" w:hAnsi="Aptos"/>
                <w:color w:val="1E2833"/>
                <w:sz w:val="20"/>
                <w:szCs w:val="20"/>
              </w:rPr>
              <w:t xml:space="preserve">Call </w:t>
            </w:r>
            <w:r>
              <w:rPr>
                <w:rFonts w:ascii="Aptos" w:cs="Aptos" w:eastAsia="Aptos" w:hAnsi="Aptos"/>
                <w:b/>
                <w:bCs/>
                <w:color w:val="1E2833"/>
                <w:sz w:val="20"/>
                <w:szCs w:val="20"/>
              </w:rPr>
              <w:t xml:space="preserve">000</w:t>
            </w:r>
            <w:r>
              <w:rPr>
                <w:rFonts w:ascii="Aptos" w:cs="Aptos" w:eastAsia="Aptos" w:hAnsi="Aptos"/>
                <w:color w:val="1E2833"/>
                <w:sz w:val="20"/>
                <w:szCs w:val="20"/>
              </w:rPr>
              <w:t xml:space="preserve"> for an ambulance for any serious injury or illness, any chemical in the eye, or anyone who is unconscious, not breathing normally, or has chest pain. Give the address: </w:t>
            </w:r>
            <w:r>
              <w:rPr>
                <w:rFonts w:ascii="Aptos" w:cs="Aptos" w:eastAsia="Aptos" w:hAnsi="Aptos"/>
                <w:b/>
                <w:bCs/>
                <w:color w:val="1E2833"/>
                <w:sz w:val="20"/>
                <w:szCs w:val="20"/>
              </w:rPr>
              <w:t xml:space="preserve">Lot 14 Kewdale Road, Kewdale</w:t>
            </w:r>
            <w:r>
              <w:rPr>
                <w:rFonts w:ascii="Aptos" w:cs="Aptos" w:eastAsia="Aptos" w:hAnsi="Aptos"/>
                <w:color w:val="1E2833"/>
                <w:sz w:val="20"/>
                <w:szCs w:val="20"/>
              </w:rPr>
              <w:t xml:space="preserve">, and say the ambulance should come to </w:t>
            </w:r>
            <w:r>
              <w:rPr>
                <w:rFonts w:ascii="Aptos" w:cs="Aptos" w:eastAsia="Aptos" w:hAnsi="Aptos"/>
                <w:b/>
                <w:bCs/>
                <w:color w:val="1E2833"/>
                <w:sz w:val="20"/>
                <w:szCs w:val="20"/>
              </w:rPr>
              <w:t xml:space="preserve">gate 1</w:t>
            </w:r>
            <w:r>
              <w:rPr>
                <w:rFonts w:ascii="Aptos" w:cs="Aptos" w:eastAsia="Aptos" w:hAnsi="Aptos"/>
                <w:color w:val="1E2833"/>
                <w:sz w:val="20"/>
                <w:szCs w:val="20"/>
              </w:rPr>
              <w:t xml:space="preserve">.</w:t>
            </w:r>
          </w:p>
          <w:p>
            <w:pPr>
              <w:spacing w:before="0" w:after="60" w:line="276"/>
            </w:pPr>
            <w:r>
              <w:rPr>
                <w:rFonts w:ascii="Aptos" w:cs="Aptos" w:eastAsia="Aptos" w:hAnsi="Aptos"/>
                <w:color w:val="1E2833"/>
                <w:sz w:val="20"/>
                <w:szCs w:val="20"/>
              </w:rPr>
              <w:t xml:space="preserve">Call a first aider by radio or phone. The AED is at </w:t>
            </w:r>
            <w:r>
              <w:rPr>
                <w:rFonts w:ascii="Aptos" w:cs="Aptos" w:eastAsia="Aptos" w:hAnsi="Aptos"/>
                <w:b/>
                <w:bCs/>
                <w:color w:val="1E2833"/>
                <w:sz w:val="20"/>
                <w:szCs w:val="20"/>
              </w:rPr>
              <w:t xml:space="preserve">admin building reception</w:t>
            </w:r>
            <w:r>
              <w:rPr>
                <w:rFonts w:ascii="Aptos" w:cs="Aptos" w:eastAsia="Aptos" w:hAnsi="Aptos"/>
                <w:color w:val="1E2833"/>
                <w:sz w:val="20"/>
                <w:szCs w:val="20"/>
              </w:rPr>
              <w:t xml:space="preserve">.</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This procedure makes sure that anyone injured or taken ill at the Perth DC gets prompt first aid and, where needed, medical treatment, and that the first aid cover, equipment and records the site needs are in place and kept up to date.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It applies to everyone at the Perth DC and the admin building: SteelRiver workers on every shift, labour hire workers, contractors, line haul subcontractors, customer drivers and visitors. It covers first aid cover and training, first aid kits, the AED, eyewash and shower equipment, the response to injury and illness, records, and support after an incident. Fire, chemical spill and evacuation actions are in SRL-CR-036 Emergency Response and Evacuation Procedures, Perth DC.</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Law and guidance</w:t>
      </w:r>
    </w:p>
    <w:p>
      <w:pPr>
        <w:pStyle w:val="ListParagraph"/>
        <w:numPr>
          <w:ilvl w:val="0"/>
          <w:numId w:val="2"/>
        </w:numPr>
        <w:spacing w:after="60" w:line="264"/>
      </w:pPr>
      <w:r>
        <w:rPr>
          <w:rFonts w:ascii="Aptos" w:cs="Aptos" w:eastAsia="Aptos" w:hAnsi="Aptos"/>
          <w:color w:val="1E2833"/>
          <w:sz w:val="20"/>
          <w:szCs w:val="20"/>
        </w:rPr>
        <w:t xml:space="preserve">Work Health and Safety Act 2020 (WA) and Work Health and Safety (General) Regulations 2022 (WA): the duty to provide first aid equipment, access to it, and access to trained first aiders; and the duty to have an emergency plan that covers medical emergencies.</w:t>
      </w:r>
    </w:p>
    <w:p>
      <w:pPr>
        <w:pStyle w:val="ListParagraph"/>
        <w:numPr>
          <w:ilvl w:val="0"/>
          <w:numId w:val="2"/>
        </w:numPr>
        <w:spacing w:after="60" w:line="264"/>
      </w:pPr>
      <w:r>
        <w:rPr>
          <w:rFonts w:ascii="Aptos" w:cs="Aptos" w:eastAsia="Aptos" w:hAnsi="Aptos"/>
          <w:color w:val="1E2833"/>
          <w:sz w:val="20"/>
          <w:szCs w:val="20"/>
        </w:rPr>
        <w:t xml:space="preserve">Code of Practice: First aid in the workplace (WA).</w:t>
      </w:r>
    </w:p>
    <w:p>
      <w:pPr>
        <w:pStyle w:val="ListParagraph"/>
        <w:numPr>
          <w:ilvl w:val="0"/>
          <w:numId w:val="2"/>
        </w:numPr>
        <w:spacing w:after="60" w:line="264"/>
      </w:pPr>
      <w:r>
        <w:rPr>
          <w:rFonts w:ascii="Aptos" w:cs="Aptos" w:eastAsia="Aptos" w:hAnsi="Aptos"/>
          <w:color w:val="1E2833"/>
          <w:sz w:val="20"/>
          <w:szCs w:val="20"/>
        </w:rPr>
        <w:t xml:space="preserve">AS 4775 Emergency eyewash and shower equipment.</w:t>
      </w:r>
    </w:p>
    <w:p>
      <w:pPr>
        <w:pStyle w:val="ListParagraph"/>
        <w:numPr>
          <w:ilvl w:val="0"/>
          <w:numId w:val="2"/>
        </w:numPr>
        <w:spacing w:after="60" w:line="264"/>
      </w:pPr>
      <w:r>
        <w:rPr>
          <w:rFonts w:ascii="Aptos" w:cs="Aptos" w:eastAsia="Aptos" w:hAnsi="Aptos"/>
          <w:color w:val="1E2833"/>
          <w:sz w:val="20"/>
          <w:szCs w:val="20"/>
        </w:rPr>
        <w:t xml:space="preserve">SteelRiver: SRL-CR-035 Incident Reporting and Investigation Procedure (section 4 incident response plan) and SRL-CR-053 Employee Assistance Program and Wellbeing Support Procedure.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52"/>
      </w:tblGrid>
      <w:tr>
        <w:trPr>
          <w:cantSplit/>
          <w:tblHeader/>
        </w:trPr>
        <w:tc>
          <w:tcPr>
            <w:tcW w:type="dxa" w:w="2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75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2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DC Manager</w:t>
            </w:r>
          </w:p>
        </w:tc>
        <w:tc>
          <w:tcPr>
            <w:tcW w:type="dxa" w:w="7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Makes sure the first aid cover, equipment and facilities in this procedure are provided and funded. Approves the first aid risk assessment.</w:t>
            </w:r>
          </w:p>
        </w:tc>
      </w:tr>
      <w:tr>
        <w:trPr>
          <w:cantSplit/>
        </w:trPr>
        <w:tc>
          <w:tcPr>
            <w:tcW w:type="dxa" w:w="2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w:t>
            </w:r>
          </w:p>
        </w:tc>
        <w:tc>
          <w:tcPr>
            <w:tcW w:type="dxa" w:w="7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Carries out the first aid risk assessment and reviews it after any change. Keeps the list of current first aiders by shift, arranges first aid training and refreshers, checks the First Aid Register in MyOSH, and checks kits and eyewash records during inspections.</w:t>
            </w:r>
          </w:p>
        </w:tc>
      </w:tr>
      <w:tr>
        <w:trPr>
          <w:cantSplit/>
        </w:trPr>
        <w:tc>
          <w:tcPr>
            <w:tcW w:type="dxa" w:w="2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Shift supervisors</w:t>
            </w:r>
          </w:p>
        </w:tc>
        <w:tc>
          <w:tcPr>
            <w:tcW w:type="dxa" w:w="7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Make sure a current first aider is on site for the whole of their shift and arrange cover when one is absent. Make sure workers, including labour hire workers and new starters, know where the kits, eyewash station and AED are and how to call a first aider. Report injuries in MyOSH.</w:t>
            </w:r>
          </w:p>
        </w:tc>
      </w:tr>
      <w:tr>
        <w:trPr>
          <w:cantSplit/>
        </w:trPr>
        <w:tc>
          <w:tcPr>
            <w:tcW w:type="dxa" w:w="2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First aiders</w:t>
            </w:r>
          </w:p>
        </w:tc>
        <w:tc>
          <w:tcPr>
            <w:tcW w:type="dxa" w:w="7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Give first aid within their training. Record every treatment in the First Aid Register in MyOSH. Restock the kit they used and report any shortage to the WHS Coordinator.</w:t>
            </w:r>
          </w:p>
        </w:tc>
      </w:tr>
      <w:tr>
        <w:trPr>
          <w:cantSplit/>
        </w:trPr>
        <w:tc>
          <w:tcPr>
            <w:tcW w:type="dxa" w:w="2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Battery changers</w:t>
            </w:r>
          </w:p>
        </w:tc>
        <w:tc>
          <w:tcPr>
            <w:tcW w:type="dxa" w:w="7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Flush eyewash station and shower ES-01 weekly and record it on the tag.</w:t>
            </w:r>
          </w:p>
        </w:tc>
      </w:tr>
      <w:tr>
        <w:trPr>
          <w:cantSplit/>
        </w:trPr>
        <w:tc>
          <w:tcPr>
            <w:tcW w:type="dxa" w:w="2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All workers</w:t>
            </w:r>
          </w:p>
        </w:tc>
        <w:tc>
          <w:tcPr>
            <w:tcW w:type="dxa" w:w="7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Report every injury, however minor, to their supervisor. Get first aid straight away. Know how to call a first aider and 000.</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First aid risk assessment, Perth DC</w:t>
      </w:r>
    </w:p>
    <w:p>
      <w:pPr>
        <w:spacing w:before="0" w:after="120" w:line="276"/>
      </w:pPr>
      <w:r>
        <w:rPr>
          <w:rFonts w:ascii="Aptos" w:cs="Aptos" w:eastAsia="Aptos" w:hAnsi="Aptos"/>
          <w:color w:val="1E2833"/>
          <w:sz w:val="20"/>
          <w:szCs w:val="20"/>
        </w:rPr>
        <w:t xml:space="preserve">Carried out November 2025 for the 8-hour shift pattern introduced in July 2025.</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Factor</w:t>
            </w:r>
          </w:p>
        </w:tc>
        <w:tc>
          <w:tcPr>
            <w:tcW w:type="dxa" w:w="7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Assessment</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Hazards and likely injuries</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Forklift and pedestrian collisions and crush injuries; manual handling strains; cuts from stretch wrap and cartons; falls from docks; chemical splashes to the eyes and skin from battery electrolyte and cleaning chemicals; cold stress in the refrigerated zone; heat illness in summer, especially in the yard; cardiac events and other medical emergencies.</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People and shifts</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Morning crew about 22; afternoon crew about 18; overnight crew 9; weekend crew 6 to 10; about 45 head office staff on weekdays 08:00 to 17:00. Contractors, drivers and visitors most days.</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Site size and layout</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About 14,500 m2 under roof and a 4,800 m2 yard. The admin building is locked from 17:00.</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Access to medical help</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Metropolitan ambulance service by 000. Ambulances enter at gate 1. The nearest emergency department is Royal Perth Hospital.</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Required first aid cover</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At least one current first aider on site on every shift, including the overnight and weekend shifts. At least two in the warehouse on the weekday morning and afternoon shifts. At least one in the admin building during business hours.</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Required equipment</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Five first aid kits; one AED; a plumbed eyewash station and shower in the battery charging bay; an eyewash station in the cleaning store.</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First aiders</w:t>
      </w:r>
    </w:p>
    <w:p>
      <w:pPr>
        <w:pStyle w:val="ListParagraph"/>
        <w:numPr>
          <w:ilvl w:val="0"/>
          <w:numId w:val="2"/>
        </w:numPr>
        <w:spacing w:after="60" w:line="264"/>
      </w:pPr>
      <w:r>
        <w:rPr>
          <w:rFonts w:ascii="Aptos" w:cs="Aptos" w:eastAsia="Aptos" w:hAnsi="Aptos"/>
          <w:color w:val="1E2833"/>
          <w:sz w:val="20"/>
          <w:szCs w:val="20"/>
        </w:rPr>
        <w:t xml:space="preserve">First aiders hold a current HLTAID011 Provide First Aid certificate, renewed every 3 years, with a CPR refresher (HLTAID009) every year. First aiders in the battery charging bay area and on the overnight shift also complete the SteelRiver briefing on chemical eye and skin injuries.</w:t>
      </w:r>
    </w:p>
    <w:p>
      <w:pPr>
        <w:pStyle w:val="ListParagraph"/>
        <w:numPr>
          <w:ilvl w:val="0"/>
          <w:numId w:val="2"/>
        </w:numPr>
        <w:spacing w:after="60" w:line="264"/>
      </w:pPr>
      <w:r>
        <w:rPr>
          <w:rFonts w:ascii="Aptos" w:cs="Aptos" w:eastAsia="Aptos" w:hAnsi="Aptos"/>
          <w:color w:val="1E2833"/>
          <w:sz w:val="20"/>
          <w:szCs w:val="20"/>
        </w:rPr>
        <w:t xml:space="preserve">The current first aiders for each shift are listed on the noticeboard in each amenities area, at the gatehouse and in MyOSH. Training dates are kept in SRL-CR-093 Training, Induction and HRWL Register Extract, Perth DC.</w:t>
      </w:r>
    </w:p>
    <w:p>
      <w:pPr>
        <w:pStyle w:val="ListParagraph"/>
        <w:numPr>
          <w:ilvl w:val="0"/>
          <w:numId w:val="2"/>
        </w:numPr>
        <w:spacing w:after="60" w:line="264"/>
      </w:pPr>
      <w:r>
        <w:rPr>
          <w:rFonts w:ascii="Aptos" w:cs="Aptos" w:eastAsia="Aptos" w:hAnsi="Aptos"/>
          <w:color w:val="1E2833"/>
          <w:sz w:val="20"/>
          <w:szCs w:val="20"/>
        </w:rPr>
        <w:t xml:space="preserve">First aiders wear a green first aid sticker on their helmet or high-visibility vest and carry a radio on shift.</w:t>
      </w:r>
    </w:p>
    <w:p>
      <w:pPr>
        <w:pStyle w:val="ListParagraph"/>
        <w:numPr>
          <w:ilvl w:val="0"/>
          <w:numId w:val="2"/>
        </w:numPr>
        <w:spacing w:after="60" w:line="264"/>
      </w:pPr>
      <w:r>
        <w:rPr>
          <w:rFonts w:ascii="Aptos" w:cs="Aptos" w:eastAsia="Aptos" w:hAnsi="Aptos"/>
          <w:color w:val="1E2833"/>
          <w:sz w:val="20"/>
          <w:szCs w:val="20"/>
        </w:rPr>
        <w:t xml:space="preserve">The WHS Coordinator checks expiry dates each month and books refreshers at least two months before a certificate expires.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First aid equipment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600"/>
        <w:gridCol w:w="3452"/>
      </w:tblGrid>
      <w:tr>
        <w:trPr>
          <w:cantSplit/>
          <w:tblHeader/>
        </w:trPr>
        <w:tc>
          <w:tcPr>
            <w:tcW w:type="dxa" w:w="2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3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Location</w:t>
            </w:r>
          </w:p>
        </w:tc>
        <w:tc>
          <w:tcPr>
            <w:tcW w:type="dxa" w:w="34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Checks</w:t>
            </w:r>
          </w:p>
        </w:tc>
      </w:tr>
      <w:tr>
        <w:trPr>
          <w:cantSplit/>
        </w:trPr>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aid kits FA-01 to FA-05</w:t>
            </w:r>
          </w:p>
        </w:tc>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FA-01 admin building reception; FA-02 inbound docks beside dock 2; FA-03 dispatch beside dock 8; FA-04 warehouse crib room; FA-05 maintenance store</w:t>
            </w:r>
          </w:p>
        </w:tc>
        <w:tc>
          <w:tcPr>
            <w:tcW w:type="dxa" w:w="3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Restocked by the first aider after every use; checked during WHS inspections</w:t>
            </w:r>
          </w:p>
        </w:tc>
      </w:tr>
      <w:tr>
        <w:trPr>
          <w:cantSplit/>
        </w:trPr>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AED-01 (automated external defibrillator)</w:t>
            </w:r>
          </w:p>
        </w:tc>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Admin building reception</w:t>
            </w:r>
          </w:p>
        </w:tc>
        <w:tc>
          <w:tcPr>
            <w:tcW w:type="dxa" w:w="34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Status light checked monthly; pads and battery replaced before expiry</w:t>
            </w:r>
          </w:p>
        </w:tc>
      </w:tr>
      <w:tr>
        <w:trPr>
          <w:cantSplit/>
        </w:trPr>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Eyewash station and emergency shower ES-01</w:t>
            </w:r>
          </w:p>
        </w:tc>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Battery charging bay (DG-AREA-02)</w:t>
            </w:r>
          </w:p>
        </w:tc>
        <w:tc>
          <w:tcPr>
            <w:tcW w:type="dxa" w:w="3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Flushed weekly until the water runs clear; bowl clean and dust cover on; flush recorded on the tag</w:t>
            </w:r>
          </w:p>
        </w:tc>
      </w:tr>
      <w:tr>
        <w:trPr>
          <w:cantSplit/>
        </w:trPr>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Eyewash station ES-02 (sealed bottles)</w:t>
            </w:r>
          </w:p>
        </w:tc>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Cleaning store (DG-AREA-04)</w:t>
            </w:r>
          </w:p>
        </w:tc>
        <w:tc>
          <w:tcPr>
            <w:tcW w:type="dxa" w:w="34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Bottles replaced by their expiry date</w:t>
            </w:r>
          </w:p>
        </w:tc>
      </w:tr>
      <w:tr>
        <w:trPr>
          <w:cantSplit/>
        </w:trPr>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Fire blankets and cold-weather blankets</w:t>
            </w:r>
          </w:p>
        </w:tc>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Crib room and admin kitchen; refrigerated zone entrance</w:t>
            </w:r>
          </w:p>
        </w:tc>
        <w:tc>
          <w:tcPr>
            <w:tcW w:type="dxa" w:w="3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During WHS inspections</w:t>
            </w:r>
          </w:p>
        </w:tc>
      </w:tr>
    </w:tbl>
    <w:p>
      <w:pPr>
        <w:spacing w:before="120" w:after="120" w:line="276"/>
      </w:pPr>
      <w:r>
        <w:rPr>
          <w:rFonts w:ascii="Aptos" w:cs="Aptos" w:eastAsia="Aptos" w:hAnsi="Aptos"/>
          <w:color w:val="1E2833"/>
          <w:sz w:val="20"/>
          <w:szCs w:val="20"/>
        </w:rPr>
        <w:t xml:space="preserve">Equipment locations are shown on the evacuation diagrams and in SRL-CR-162 Fire and Emergency Equipment Register and Inspection Log, Perth DC.</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What to do when someone is injured or ill</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5652"/>
        <w:gridCol w:w="2200"/>
      </w:tblGrid>
      <w:tr>
        <w:trPr>
          <w:cantSplit/>
          <w:tblHeader/>
        </w:trPr>
        <w:tc>
          <w:tcPr>
            <w:tcW w:type="dxa" w:w="1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Step</w:t>
            </w:r>
          </w:p>
        </w:tc>
        <w:tc>
          <w:tcPr>
            <w:tcW w:type="dxa" w:w="56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Action</w:t>
            </w:r>
          </w:p>
        </w:tc>
        <w:tc>
          <w:tcPr>
            <w:tcW w:type="dxa" w:w="2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w:t>
            </w:r>
          </w:p>
        </w:tc>
      </w:tr>
      <w:tr>
        <w:trPr>
          <w:cantSplit/>
        </w:trPr>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Make it safe</w:t>
            </w:r>
          </w:p>
        </w:tc>
        <w:tc>
          <w:tcPr>
            <w:tcW w:type="dxa" w:w="56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for danger to yourself and others. Stop the plant involved and isolate power or chemicals if it is safe to do so. Do not move the person unless they are in further danger.</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person on the scene</w:t>
            </w:r>
          </w:p>
        </w:tc>
      </w:tr>
      <w:tr>
        <w:trPr>
          <w:cantSplit/>
        </w:trPr>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Call for help</w:t>
            </w:r>
          </w:p>
        </w:tc>
        <w:tc>
          <w:tcPr>
            <w:tcW w:type="dxa" w:w="56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Call a first aider by radio or phone and tell the supervisor on duty. For a serious injury or illness call 000 straight away (see the box at the top).</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person on the scene</w:t>
            </w:r>
          </w:p>
        </w:tc>
      </w:tr>
      <w:tr>
        <w:trPr>
          <w:cantSplit/>
        </w:trPr>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Give first aid</w:t>
            </w:r>
          </w:p>
        </w:tc>
        <w:tc>
          <w:tcPr>
            <w:tcW w:type="dxa" w:w="56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Give first aid within your training. Use the nearest kit. For anyone unresponsive and not breathing normally, start CPR and send someone for the AED.</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aider</w:t>
            </w:r>
          </w:p>
        </w:tc>
      </w:tr>
      <w:tr>
        <w:trPr>
          <w:cantSplit/>
        </w:trPr>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Meet the ambulance</w:t>
            </w:r>
          </w:p>
        </w:tc>
        <w:tc>
          <w:tcPr>
            <w:tcW w:type="dxa" w:w="56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Send a person with a radio to gate 1 to meet the ambulance and guide it to the casualty. After hours the gatehouse opens the gate.</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on duty</w:t>
            </w:r>
          </w:p>
        </w:tc>
      </w:tr>
      <w:tr>
        <w:trPr>
          <w:cantSplit/>
        </w:trPr>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Tell the right people</w:t>
            </w:r>
          </w:p>
        </w:tc>
        <w:tc>
          <w:tcPr>
            <w:tcW w:type="dxa" w:w="56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Phone the DC Manager for any injury that needs more than first aid. Follow SRL-CR-035 section 4 for a serious injury or dangerous incident (the National WHS Manager notifies WorkSafe WA). If the casualty is a labour hire worker or a contractor's worker, phone their employer as soon as possible and within one hour; the employer contacts the next of kin unless the worker asks otherwise.</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on duty</w:t>
            </w:r>
          </w:p>
        </w:tc>
      </w:tr>
      <w:tr>
        <w:trPr>
          <w:cantSplit/>
        </w:trPr>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Support the person</w:t>
            </w:r>
          </w:p>
        </w:tc>
        <w:tc>
          <w:tcPr>
            <w:tcW w:type="dxa" w:w="56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Someone the injured person knows goes with them or meets them at hospital. For a worker with limited English, find someone who speaks their language or arrange an interpreter (TIS National).</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on duty</w:t>
            </w:r>
          </w:p>
        </w:tc>
      </w:tr>
      <w:tr>
        <w:trPr>
          <w:cantSplit/>
        </w:trPr>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Record</w:t>
            </w:r>
          </w:p>
        </w:tc>
        <w:tc>
          <w:tcPr>
            <w:tcW w:type="dxa" w:w="56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Record the treatment in the First Aid Register in MyOSH before the end of the shift and report the injury under SRL-CR-035.</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aider and supervisor</w:t>
            </w:r>
          </w:p>
        </w:tc>
      </w:tr>
    </w:tbl>
    <w:p>
      <w:pPr>
        <w:keepNext/>
        <w:spacing w:before="200" w:after="80"/>
      </w:pPr>
      <w:r>
        <w:rPr>
          <w:rFonts w:ascii="Aptos Display" w:cs="Aptos Display" w:eastAsia="Aptos Display" w:hAnsi="Aptos Display"/>
          <w:b/>
          <w:bCs/>
          <w:color w:val="5E7C99"/>
          <w:sz w:val="24"/>
          <w:szCs w:val="24"/>
        </w:rPr>
        <w:t xml:space="preserve">Chemical in the eye or on the skin</w:t>
      </w:r>
    </w:p>
    <w:p>
      <w:pPr>
        <w:pStyle w:val="ListParagraph"/>
        <w:numPr>
          <w:ilvl w:val="0"/>
          <w:numId w:val="2"/>
        </w:numPr>
        <w:spacing w:after="60" w:line="264"/>
      </w:pPr>
      <w:r>
        <w:rPr>
          <w:rFonts w:ascii="Aptos" w:cs="Aptos" w:eastAsia="Aptos" w:hAnsi="Aptos"/>
          <w:color w:val="1E2833"/>
          <w:sz w:val="20"/>
          <w:szCs w:val="20"/>
        </w:rPr>
        <w:t xml:space="preserve">Get the person to the nearest eyewash station or shower straight away (in the battery charging bay, ES-01).</w:t>
      </w:r>
    </w:p>
    <w:p>
      <w:pPr>
        <w:pStyle w:val="ListParagraph"/>
        <w:numPr>
          <w:ilvl w:val="0"/>
          <w:numId w:val="2"/>
        </w:numPr>
        <w:spacing w:after="60" w:line="264"/>
      </w:pPr>
      <w:r>
        <w:rPr>
          <w:rFonts w:ascii="Aptos" w:cs="Aptos" w:eastAsia="Aptos" w:hAnsi="Aptos"/>
          <w:color w:val="1E2833"/>
          <w:sz w:val="20"/>
          <w:szCs w:val="20"/>
        </w:rPr>
        <w:t xml:space="preserve">Flush the eye continuously with clean running water for at least 20 minutes, or as the SDS directs. Hold the eyelids open and remove contact lenses if this is easy. Do not stop early.</w:t>
      </w:r>
    </w:p>
    <w:p>
      <w:pPr>
        <w:pStyle w:val="ListParagraph"/>
        <w:numPr>
          <w:ilvl w:val="0"/>
          <w:numId w:val="2"/>
        </w:numPr>
        <w:spacing w:after="60" w:line="264"/>
      </w:pPr>
      <w:r>
        <w:rPr>
          <w:rFonts w:ascii="Aptos" w:cs="Aptos" w:eastAsia="Aptos" w:hAnsi="Aptos"/>
          <w:color w:val="1E2833"/>
          <w:sz w:val="20"/>
          <w:szCs w:val="20"/>
        </w:rPr>
        <w:t xml:space="preserve">Remove contaminated clothing and flush the skin under the shower.</w:t>
      </w:r>
    </w:p>
    <w:p>
      <w:pPr>
        <w:pStyle w:val="ListParagraph"/>
        <w:numPr>
          <w:ilvl w:val="0"/>
          <w:numId w:val="2"/>
        </w:numPr>
        <w:spacing w:after="60" w:line="264"/>
      </w:pPr>
      <w:r>
        <w:rPr>
          <w:rFonts w:ascii="Aptos" w:cs="Aptos" w:eastAsia="Aptos" w:hAnsi="Aptos"/>
          <w:color w:val="1E2833"/>
          <w:sz w:val="20"/>
          <w:szCs w:val="20"/>
        </w:rPr>
        <w:t xml:space="preserve">Call 000 for any chemical in the eye. Give the product name and the UN number from the SDS. Send the SDS, or a photo of it, with the ambulance.</w:t>
      </w:r>
    </w:p>
    <w:p>
      <w:pPr>
        <w:pStyle w:val="ListParagraph"/>
        <w:numPr>
          <w:ilvl w:val="0"/>
          <w:numId w:val="2"/>
        </w:numPr>
        <w:spacing w:after="60" w:line="264"/>
      </w:pPr>
      <w:r>
        <w:rPr>
          <w:rFonts w:ascii="Aptos" w:cs="Aptos" w:eastAsia="Aptos" w:hAnsi="Aptos"/>
          <w:color w:val="1E2833"/>
          <w:sz w:val="20"/>
          <w:szCs w:val="20"/>
        </w:rPr>
        <w:t xml:space="preserve">Wear gloves and eye protection when helping a contaminated person.</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After first aid</w:t>
      </w:r>
    </w:p>
    <w:p>
      <w:pPr>
        <w:pStyle w:val="ListParagraph"/>
        <w:numPr>
          <w:ilvl w:val="0"/>
          <w:numId w:val="2"/>
        </w:numPr>
        <w:spacing w:after="60" w:line="264"/>
      </w:pPr>
      <w:r>
        <w:rPr>
          <w:rFonts w:ascii="Aptos" w:cs="Aptos" w:eastAsia="Aptos" w:hAnsi="Aptos"/>
          <w:color w:val="1E2833"/>
          <w:sz w:val="20"/>
          <w:szCs w:val="20"/>
        </w:rPr>
        <w:t xml:space="preserve">The first aider restocks the kit used. Any item that cannot be replaced from stock is reported to the WHS Coordinator the same day.</w:t>
      </w:r>
    </w:p>
    <w:p>
      <w:pPr>
        <w:pStyle w:val="ListParagraph"/>
        <w:numPr>
          <w:ilvl w:val="0"/>
          <w:numId w:val="2"/>
        </w:numPr>
        <w:spacing w:after="60" w:line="264"/>
      </w:pPr>
      <w:r>
        <w:rPr>
          <w:rFonts w:ascii="Aptos" w:cs="Aptos" w:eastAsia="Aptos" w:hAnsi="Aptos"/>
          <w:color w:val="1E2833"/>
          <w:sz w:val="20"/>
          <w:szCs w:val="20"/>
        </w:rPr>
        <w:t xml:space="preserve">The WHS Coordinator reviews the First Aid Register each week and follows up with the supervisor where a hazard needs fixing.</w:t>
      </w:r>
    </w:p>
    <w:p>
      <w:pPr>
        <w:pStyle w:val="ListParagraph"/>
        <w:numPr>
          <w:ilvl w:val="0"/>
          <w:numId w:val="2"/>
        </w:numPr>
        <w:spacing w:after="60" w:line="264"/>
      </w:pPr>
      <w:r>
        <w:rPr>
          <w:rFonts w:ascii="Aptos" w:cs="Aptos" w:eastAsia="Aptos" w:hAnsi="Aptos"/>
          <w:color w:val="1E2833"/>
          <w:sz w:val="20"/>
          <w:szCs w:val="20"/>
        </w:rPr>
        <w:t xml:space="preserve">Contaminated waste and sharps are bagged and handed to the WHS Coordinator for disposal.</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10. Psychological first aid and support</w:t>
      </w:r>
    </w:p>
    <w:p>
      <w:pPr>
        <w:spacing w:before="0" w:after="120" w:line="276"/>
      </w:pPr>
      <w:r>
        <w:rPr>
          <w:rFonts w:ascii="Aptos" w:cs="Aptos" w:eastAsia="Aptos" w:hAnsi="Aptos"/>
          <w:color w:val="1E2833"/>
          <w:sz w:val="20"/>
          <w:szCs w:val="20"/>
        </w:rPr>
        <w:t xml:space="preserve">An injury or medical emergency can affect the injured person, the first aider and the workers who saw it. After a serious incident the supervisor on duty checks on everyone involved before they leave, makes sure nobody who is distressed drives home alone, and gives them the Employee Assistance Program details: </w:t>
      </w:r>
      <w:r>
        <w:rPr>
          <w:rFonts w:ascii="Aptos" w:cs="Aptos" w:eastAsia="Aptos" w:hAnsi="Aptos"/>
          <w:b/>
          <w:bCs/>
          <w:color w:val="1E2833"/>
          <w:sz w:val="20"/>
          <w:szCs w:val="20"/>
        </w:rPr>
        <w:t xml:space="preserve">1800-SRL-EAP</w:t>
      </w:r>
      <w:r>
        <w:rPr>
          <w:rFonts w:ascii="Aptos" w:cs="Aptos" w:eastAsia="Aptos" w:hAnsi="Aptos"/>
          <w:color w:val="1E2833"/>
          <w:sz w:val="20"/>
          <w:szCs w:val="20"/>
        </w:rPr>
        <w:t xml:space="preserve">, 24 hours, free and confidential, also available to labour hire workers on site. The WHS Coordinator arranges critical incident support through the EAP when needed (SRL-CR-053) and checks on the first aider within two working days.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11. Records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5552"/>
      </w:tblGrid>
      <w:tr>
        <w:trPr>
          <w:cantSplit/>
          <w:tblHeader/>
        </w:trPr>
        <w:tc>
          <w:tcPr>
            <w:tcW w:type="dxa" w:w="4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w:t>
            </w:r>
          </w:p>
        </w:tc>
        <w:tc>
          <w:tcPr>
            <w:tcW w:type="dxa" w:w="55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kept</w:t>
            </w:r>
          </w:p>
        </w:tc>
      </w:tr>
      <w:tr>
        <w:trPr>
          <w:cantSplit/>
        </w:trPr>
        <w:tc>
          <w:tcPr>
            <w:tcW w:type="dxa" w:w="4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First Aid Register (every treatment)</w:t>
            </w:r>
          </w:p>
        </w:tc>
        <w:tc>
          <w:tcPr>
            <w:tcW w:type="dxa" w:w="5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MyOSH</w:t>
            </w:r>
          </w:p>
        </w:tc>
      </w:tr>
      <w:tr>
        <w:trPr>
          <w:cantSplit/>
        </w:trPr>
        <w:tc>
          <w:tcPr>
            <w:tcW w:type="dxa" w:w="4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First aider list and training dates</w:t>
            </w:r>
          </w:p>
        </w:tc>
        <w:tc>
          <w:tcPr>
            <w:tcW w:type="dxa" w:w="5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MyOSH; SRL-CR-093; noticeboards</w:t>
            </w:r>
          </w:p>
        </w:tc>
      </w:tr>
      <w:tr>
        <w:trPr>
          <w:cantSplit/>
        </w:trPr>
        <w:tc>
          <w:tcPr>
            <w:tcW w:type="dxa" w:w="4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Eyewash flush records</w:t>
            </w:r>
          </w:p>
        </w:tc>
        <w:tc>
          <w:tcPr>
            <w:tcW w:type="dxa" w:w="5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Tag on ES-01</w:t>
            </w:r>
          </w:p>
        </w:tc>
      </w:tr>
      <w:tr>
        <w:trPr>
          <w:cantSplit/>
        </w:trPr>
        <w:tc>
          <w:tcPr>
            <w:tcW w:type="dxa" w:w="4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First aid risk assessment</w:t>
            </w:r>
          </w:p>
        </w:tc>
        <w:tc>
          <w:tcPr>
            <w:tcW w:type="dxa" w:w="5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MyOSH, with this procedure</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12. Review</w:t>
      </w:r>
    </w:p>
    <w:p>
      <w:pPr>
        <w:spacing w:before="0" w:after="120" w:line="276"/>
      </w:pPr>
      <w:r>
        <w:rPr>
          <w:rFonts w:ascii="Aptos" w:cs="Aptos" w:eastAsia="Aptos" w:hAnsi="Aptos"/>
          <w:color w:val="1E2833"/>
          <w:sz w:val="20"/>
          <w:szCs w:val="20"/>
        </w:rPr>
        <w:t xml:space="preserve">The WHS Coordinator reviews this procedure and the first aid risk assessment at least every two years, and earlier when the site layout, shifts or workforce change, after a serious injury or medical emergency, and after any drill or exercise that shows a weakness in first aid response.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13. Related documents</w:t>
      </w:r>
    </w:p>
    <w:p>
      <w:pPr>
        <w:pStyle w:val="ListParagraph"/>
        <w:numPr>
          <w:ilvl w:val="0"/>
          <w:numId w:val="2"/>
        </w:numPr>
        <w:spacing w:after="60" w:line="264"/>
      </w:pPr>
      <w:r>
        <w:rPr>
          <w:rFonts w:ascii="Aptos" w:cs="Aptos" w:eastAsia="Aptos" w:hAnsi="Aptos"/>
          <w:color w:val="1E2833"/>
          <w:sz w:val="20"/>
          <w:szCs w:val="20"/>
        </w:rPr>
        <w:t xml:space="preserve">SRL-CR-014 Emergency Management Plan, Perth DC; SRL-CR-036 Emergency Response and Evacuation Procedures, Perth DC</w:t>
      </w:r>
    </w:p>
    <w:p>
      <w:pPr>
        <w:pStyle w:val="ListParagraph"/>
        <w:numPr>
          <w:ilvl w:val="0"/>
          <w:numId w:val="2"/>
        </w:numPr>
        <w:spacing w:after="60" w:line="264"/>
      </w:pPr>
      <w:r>
        <w:rPr>
          <w:rFonts w:ascii="Aptos" w:cs="Aptos" w:eastAsia="Aptos" w:hAnsi="Aptos"/>
          <w:color w:val="1E2833"/>
          <w:sz w:val="20"/>
          <w:szCs w:val="20"/>
        </w:rPr>
        <w:t xml:space="preserve">SRL-CR-035 Incident Reporting and Investigation Procedure; SRL-CR-053 Employee Assistance Program and Wellbeing Support Procedure</w:t>
      </w:r>
    </w:p>
    <w:p>
      <w:pPr>
        <w:pStyle w:val="ListParagraph"/>
        <w:numPr>
          <w:ilvl w:val="0"/>
          <w:numId w:val="2"/>
        </w:numPr>
        <w:spacing w:after="60" w:line="264"/>
      </w:pPr>
      <w:r>
        <w:rPr>
          <w:rFonts w:ascii="Aptos" w:cs="Aptos" w:eastAsia="Aptos" w:hAnsi="Aptos"/>
          <w:color w:val="1E2833"/>
          <w:sz w:val="20"/>
          <w:szCs w:val="20"/>
        </w:rPr>
        <w:t xml:space="preserve">SRL-CR-065 Hazardous Chemicals Register, Perth DC (safety data sheets)</w:t>
      </w:r>
    </w:p>
    <w:p>
      <w:pPr>
        <w:pStyle w:val="ListParagraph"/>
        <w:numPr>
          <w:ilvl w:val="0"/>
          <w:numId w:val="2"/>
        </w:numPr>
        <w:spacing w:after="60" w:line="264"/>
      </w:pPr>
      <w:r>
        <w:rPr>
          <w:rFonts w:ascii="Aptos" w:cs="Aptos" w:eastAsia="Aptos" w:hAnsi="Aptos"/>
          <w:color w:val="1E2833"/>
          <w:sz w:val="20"/>
          <w:szCs w:val="20"/>
        </w:rPr>
        <w:t xml:space="preserve">SRL-CR-093 Training, Induction and HRWL Register Extract, Perth DC; SRL-CR-162 Fire and Emergency Equipment Register and Inspection Log, Perth DC</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December 2025</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for Perth DC, based on the SteelRiver first aid and medical response and first aid management procedures, written to WA law and the WA first aid code.</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 National WHS Manager</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SRL-CR-161 Version 1.0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SRL-CR-161 Version 1.0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SRL-CR-161  ·  First Aid and Medical Response Procedure, Perth DC</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SRL-CR-161 First Aid and Medical Response Procedure, Perth DC</dc:title>
  <dc:creator>SteelRiver Logistics Pty Ltd</dc:creator>
  <cp:lastModifiedBy>Un-named</cp:lastModifiedBy>
  <cp:revision>1</cp:revision>
  <dcterms:created xsi:type="dcterms:W3CDTF">2026-10-28T08:26:21.213Z</dcterms:created>
  <dcterms:modified xsi:type="dcterms:W3CDTF">2026-10-28T08:26:21.213Z</dcterms:modified>
</cp:coreProperties>
</file>

<file path=docProps/custom.xml><?xml version="1.0" encoding="utf-8"?>
<Properties xmlns="http://schemas.openxmlformats.org/officeDocument/2006/custom-properties" xmlns:vt="http://schemas.openxmlformats.org/officeDocument/2006/docPropsVTypes"/>
</file>